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CD42E2">
        <w:rPr>
          <w:rFonts w:ascii="Arial" w:hAnsi="Arial" w:cs="Arial"/>
          <w:sz w:val="22"/>
          <w:szCs w:val="22"/>
        </w:rPr>
        <w:t>Feb. 3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D1057F" w:rsidRPr="00051A2E" w:rsidRDefault="00CD42E2" w:rsidP="00D82C97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>
        <w:rPr>
          <w:rFonts w:ascii="Arial" w:hAnsi="Arial" w:cs="Arial"/>
          <w:b/>
          <w:color w:val="5A5A5A"/>
          <w:sz w:val="32"/>
          <w:szCs w:val="32"/>
        </w:rPr>
        <w:t>Start a smoke-free and vape-free life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 xml:space="preserve">You’re ready to start a </w:t>
      </w:r>
      <w:r w:rsidRPr="00725190">
        <w:rPr>
          <w:rFonts w:ascii="Arial" w:hAnsi="Arial" w:cs="Arial"/>
          <w:color w:val="252525"/>
          <w:lang w:val="en"/>
        </w:rPr>
        <w:t>smoke-free and vape-free</w:t>
      </w:r>
      <w:r w:rsidRPr="00F364C7">
        <w:rPr>
          <w:rFonts w:ascii="Arial" w:hAnsi="Arial" w:cs="Arial"/>
          <w:color w:val="252525"/>
          <w:lang w:val="en"/>
        </w:rPr>
        <w:t xml:space="preserve"> life.</w:t>
      </w:r>
      <w:r>
        <w:rPr>
          <w:rFonts w:ascii="Arial" w:hAnsi="Arial" w:cs="Arial"/>
          <w:color w:val="252525"/>
          <w:lang w:val="en"/>
        </w:rPr>
        <w:t xml:space="preserve"> Here are some suggestions for you, as you get ready to make the change.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</w:p>
    <w:p w:rsidR="00276844" w:rsidRPr="00F1412B" w:rsidRDefault="00276844" w:rsidP="00276844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b/>
          <w:color w:val="252525"/>
          <w:lang w:val="en"/>
        </w:rPr>
      </w:pPr>
      <w:r w:rsidRPr="00F1412B">
        <w:rPr>
          <w:rFonts w:ascii="Arial" w:hAnsi="Arial" w:cs="Arial"/>
          <w:b/>
          <w:color w:val="252525"/>
          <w:lang w:val="en"/>
        </w:rPr>
        <w:t>Stock up on supplies</w:t>
      </w:r>
    </w:p>
    <w:p w:rsidR="00276844" w:rsidRPr="0064605F" w:rsidRDefault="00276844" w:rsidP="00276844">
      <w:pPr>
        <w:rPr>
          <w:rFonts w:ascii="Arial" w:hAnsi="Arial" w:cs="Arial"/>
          <w:color w:val="252525"/>
          <w:lang w:val="en"/>
        </w:rPr>
      </w:pPr>
      <w:r w:rsidRPr="0064605F">
        <w:rPr>
          <w:rFonts w:ascii="Arial" w:hAnsi="Arial" w:cs="Arial"/>
          <w:color w:val="252525"/>
          <w:lang w:val="en"/>
        </w:rPr>
        <w:t>Withdrawal on the first day—and after—can be intense.</w:t>
      </w:r>
    </w:p>
    <w:p w:rsidR="00276844" w:rsidRPr="0064605F" w:rsidRDefault="00276844" w:rsidP="00276844">
      <w:pPr>
        <w:rPr>
          <w:rFonts w:ascii="Arial" w:hAnsi="Arial" w:cs="Arial"/>
        </w:rPr>
      </w:pPr>
      <w:r w:rsidRPr="0064605F">
        <w:rPr>
          <w:rFonts w:ascii="Arial" w:hAnsi="Arial" w:cs="Arial"/>
        </w:rPr>
        <w:t>Using nicotine replacement therapy or pharmacotherapy doubles your chance of successfully quitting. Get advice from a pharmacist or your doctor.</w:t>
      </w:r>
    </w:p>
    <w:p w:rsidR="00276844" w:rsidRPr="0064605F" w:rsidRDefault="00276844" w:rsidP="00276844">
      <w:pPr>
        <w:rPr>
          <w:rFonts w:ascii="Arial" w:hAnsi="Arial" w:cs="Arial"/>
          <w:color w:val="252525"/>
          <w:lang w:val="en"/>
        </w:rPr>
      </w:pPr>
      <w:r w:rsidRPr="0064605F">
        <w:rPr>
          <w:rFonts w:ascii="Arial" w:hAnsi="Arial" w:cs="Arial"/>
        </w:rPr>
        <w:t>And</w:t>
      </w:r>
      <w:r w:rsidRPr="0064605F">
        <w:rPr>
          <w:rFonts w:ascii="Arial" w:hAnsi="Arial" w:cs="Arial"/>
          <w:color w:val="252525"/>
          <w:lang w:val="en"/>
        </w:rPr>
        <w:t xml:space="preserve"> have lots of healthy snacks and gadgets on hand to help with cravings, keep your hands busy and keep you distracted. Common supplies include: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Gum or mints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Cinnamon sticks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Unsalted sunflower seeds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Crunchy veggies such as carrots and celery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Herbal or decaffeinated tea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Stress ball, fidget spinner or Rubik’s Cube</w:t>
      </w:r>
    </w:p>
    <w:p w:rsidR="00276844" w:rsidRPr="00F364C7" w:rsidRDefault="00276844" w:rsidP="00276844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t>Supplies for current or new hobbies such as knitting or painting</w:t>
      </w:r>
      <w:r w:rsidR="00DC0962">
        <w:rPr>
          <w:rFonts w:ascii="Arial" w:hAnsi="Arial" w:cs="Arial"/>
          <w:color w:val="252525"/>
          <w:lang w:val="en"/>
        </w:rPr>
        <w:t>.</w:t>
      </w:r>
    </w:p>
    <w:p w:rsidR="00276844" w:rsidRPr="00F364C7" w:rsidRDefault="00276844" w:rsidP="00276844">
      <w:pPr>
        <w:rPr>
          <w:rFonts w:ascii="Arial" w:hAnsi="Arial" w:cs="Arial"/>
          <w:color w:val="B8BE34"/>
          <w:lang w:val="en"/>
        </w:rPr>
      </w:pPr>
      <w:r w:rsidRPr="00F364C7">
        <w:rPr>
          <w:rFonts w:ascii="Arial" w:hAnsi="Arial" w:cs="Arial"/>
          <w:color w:val="252525"/>
          <w:lang w:val="en"/>
        </w:rPr>
        <w:fldChar w:fldCharType="begin"/>
      </w:r>
      <w:r w:rsidRPr="00F364C7">
        <w:rPr>
          <w:rFonts w:ascii="Arial" w:hAnsi="Arial" w:cs="Arial"/>
          <w:color w:val="252525"/>
          <w:lang w:val="en"/>
        </w:rPr>
        <w:instrText xml:space="preserve"> HYPERLINK "https://www.albertaquits.ca/quitting/tips-for-quit-day/stay-positive" </w:instrText>
      </w:r>
      <w:r w:rsidRPr="00F364C7">
        <w:rPr>
          <w:rFonts w:ascii="Arial" w:hAnsi="Arial" w:cs="Arial"/>
          <w:color w:val="252525"/>
          <w:lang w:val="en"/>
        </w:rPr>
        <w:fldChar w:fldCharType="separate"/>
      </w:r>
    </w:p>
    <w:p w:rsidR="00276844" w:rsidRPr="00F1412B" w:rsidRDefault="00276844" w:rsidP="00276844">
      <w:pPr>
        <w:pStyle w:val="ListParagraph"/>
        <w:numPr>
          <w:ilvl w:val="0"/>
          <w:numId w:val="46"/>
        </w:numPr>
        <w:rPr>
          <w:rFonts w:ascii="Arial" w:hAnsi="Arial" w:cs="Arial"/>
          <w:b/>
        </w:rPr>
      </w:pPr>
      <w:r w:rsidRPr="00F1412B">
        <w:rPr>
          <w:rFonts w:ascii="Arial" w:hAnsi="Arial" w:cs="Arial"/>
          <w:b/>
          <w:lang w:val="en"/>
        </w:rPr>
        <w:t>Stay positive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fldChar w:fldCharType="end"/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 xml:space="preserve">Try not to let </w:t>
      </w:r>
      <w:r w:rsidRPr="00F364C7">
        <w:rPr>
          <w:rFonts w:ascii="Arial" w:hAnsi="Arial" w:cs="Arial"/>
          <w:color w:val="252525"/>
          <w:lang w:val="en"/>
        </w:rPr>
        <w:t xml:space="preserve">negative thoughts overtake you. Quitting is hard, and for the first few days you’ll need to take it one hour at a time. But remember, you’ve got this. </w:t>
      </w:r>
      <w:r>
        <w:rPr>
          <w:rFonts w:ascii="Arial" w:hAnsi="Arial" w:cs="Arial"/>
          <w:color w:val="252525"/>
          <w:lang w:val="en"/>
        </w:rPr>
        <w:t>Make a list of your reasons for quitting and keep it handy—in your wallet, on your fridge door, even taped to your computer at work.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 w:rsidRPr="00F364C7">
        <w:rPr>
          <w:rFonts w:ascii="Arial" w:hAnsi="Arial" w:cs="Arial"/>
          <w:color w:val="252525"/>
          <w:lang w:val="en"/>
        </w:rPr>
        <w:lastRenderedPageBreak/>
        <w:t>Try to focus on why you chose to quit in the first place and envision how good you’ll feel when you are smoke-free for go</w:t>
      </w:r>
      <w:r>
        <w:rPr>
          <w:rFonts w:ascii="Arial" w:hAnsi="Arial" w:cs="Arial"/>
          <w:color w:val="252525"/>
          <w:lang w:val="en"/>
        </w:rPr>
        <w:t>od! Think of a positive mantra—perhaps</w:t>
      </w:r>
      <w:r w:rsidRPr="00F364C7">
        <w:rPr>
          <w:rFonts w:ascii="Arial" w:hAnsi="Arial" w:cs="Arial"/>
          <w:color w:val="252525"/>
          <w:lang w:val="en"/>
        </w:rPr>
        <w:t xml:space="preserve"> “I will</w:t>
      </w:r>
      <w:r>
        <w:rPr>
          <w:rFonts w:ascii="Arial" w:hAnsi="Arial" w:cs="Arial"/>
          <w:color w:val="252525"/>
          <w:lang w:val="en"/>
        </w:rPr>
        <w:t xml:space="preserve"> beat this and be smoke-free”—</w:t>
      </w:r>
      <w:r w:rsidRPr="00F364C7">
        <w:rPr>
          <w:rFonts w:ascii="Arial" w:hAnsi="Arial" w:cs="Arial"/>
          <w:color w:val="252525"/>
          <w:lang w:val="en"/>
        </w:rPr>
        <w:t xml:space="preserve">and repeat it over and over </w:t>
      </w:r>
      <w:r>
        <w:rPr>
          <w:rFonts w:ascii="Arial" w:hAnsi="Arial" w:cs="Arial"/>
          <w:color w:val="252525"/>
          <w:lang w:val="en"/>
        </w:rPr>
        <w:t xml:space="preserve">if you feel </w:t>
      </w:r>
      <w:r w:rsidRPr="00F364C7">
        <w:rPr>
          <w:rFonts w:ascii="Arial" w:hAnsi="Arial" w:cs="Arial"/>
          <w:color w:val="252525"/>
          <w:lang w:val="en"/>
        </w:rPr>
        <w:t>negative thoughts slipping in.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</w:p>
    <w:p w:rsidR="00276844" w:rsidRPr="005215BA" w:rsidRDefault="00276844" w:rsidP="00276844">
      <w:pPr>
        <w:rPr>
          <w:rFonts w:ascii="Arial" w:hAnsi="Arial" w:cs="Arial"/>
          <w:b/>
          <w:lang w:val="en"/>
        </w:rPr>
      </w:pPr>
      <w:r w:rsidRPr="005215BA">
        <w:rPr>
          <w:rFonts w:ascii="Arial" w:hAnsi="Arial" w:cs="Arial"/>
          <w:b/>
          <w:lang w:val="en"/>
        </w:rPr>
        <w:fldChar w:fldCharType="begin"/>
      </w:r>
      <w:r w:rsidRPr="005215BA">
        <w:rPr>
          <w:rFonts w:ascii="Arial" w:hAnsi="Arial" w:cs="Arial"/>
          <w:b/>
          <w:lang w:val="en"/>
        </w:rPr>
        <w:instrText xml:space="preserve"> HYPERLINK "https://www.albertaquits.ca/quitting/tips-for-quit-day/avoid-your-triggers" </w:instrText>
      </w:r>
      <w:r w:rsidRPr="005215BA">
        <w:rPr>
          <w:rFonts w:ascii="Arial" w:hAnsi="Arial" w:cs="Arial"/>
          <w:b/>
          <w:lang w:val="en"/>
        </w:rPr>
        <w:fldChar w:fldCharType="separate"/>
      </w:r>
    </w:p>
    <w:p w:rsidR="00276844" w:rsidRPr="00F1412B" w:rsidRDefault="00276844" w:rsidP="00276844">
      <w:pPr>
        <w:pStyle w:val="ListParagraph"/>
        <w:numPr>
          <w:ilvl w:val="0"/>
          <w:numId w:val="46"/>
        </w:numPr>
        <w:rPr>
          <w:rFonts w:ascii="Arial" w:hAnsi="Arial" w:cs="Arial"/>
          <w:b/>
        </w:rPr>
      </w:pPr>
      <w:r w:rsidRPr="00F1412B">
        <w:rPr>
          <w:rFonts w:ascii="Arial" w:hAnsi="Arial" w:cs="Arial"/>
          <w:b/>
          <w:lang w:val="en"/>
        </w:rPr>
        <w:t>Avoid your triggers</w:t>
      </w:r>
    </w:p>
    <w:p w:rsidR="00276844" w:rsidRDefault="00276844" w:rsidP="00276844">
      <w:pPr>
        <w:rPr>
          <w:rFonts w:ascii="Arial" w:hAnsi="Arial" w:cs="Arial"/>
          <w:b/>
          <w:lang w:val="en"/>
        </w:rPr>
      </w:pPr>
      <w:r w:rsidRPr="005215BA">
        <w:rPr>
          <w:rFonts w:ascii="Arial" w:hAnsi="Arial" w:cs="Arial"/>
          <w:b/>
          <w:lang w:val="en"/>
        </w:rPr>
        <w:fldChar w:fldCharType="end"/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Triggers may</w:t>
      </w:r>
      <w:r w:rsidRPr="005215BA">
        <w:rPr>
          <w:rFonts w:ascii="Arial" w:hAnsi="Arial" w:cs="Arial"/>
          <w:color w:val="252525"/>
          <w:lang w:val="en"/>
        </w:rPr>
        <w:t xml:space="preserve"> include places, people or situations that cause you to want to smoke</w:t>
      </w:r>
      <w:r>
        <w:rPr>
          <w:rFonts w:ascii="Arial" w:hAnsi="Arial" w:cs="Arial"/>
          <w:color w:val="252525"/>
          <w:lang w:val="en"/>
        </w:rPr>
        <w:t xml:space="preserve"> </w:t>
      </w:r>
      <w:r w:rsidRPr="00442A09">
        <w:rPr>
          <w:rFonts w:ascii="Arial" w:hAnsi="Arial" w:cs="Arial"/>
          <w:color w:val="252525"/>
          <w:lang w:val="en"/>
        </w:rPr>
        <w:t>or vape.</w:t>
      </w:r>
      <w:r w:rsidRPr="005215BA">
        <w:rPr>
          <w:rFonts w:ascii="Arial" w:hAnsi="Arial" w:cs="Arial"/>
          <w:color w:val="252525"/>
          <w:lang w:val="en"/>
        </w:rPr>
        <w:t xml:space="preserve"> Everyone has their own triggers, so know yours and avoid them where possible.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Remember the four Ds: delay, deep breathe, drink (water) and do.</w:t>
      </w:r>
    </w:p>
    <w:p w:rsidR="00276844" w:rsidRPr="005215BA" w:rsidRDefault="00276844" w:rsidP="0027684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color w:val="252525"/>
          <w:lang w:val="en"/>
        </w:rPr>
        <w:t>Here are more</w:t>
      </w:r>
      <w:r w:rsidRPr="005215BA">
        <w:rPr>
          <w:rFonts w:ascii="Arial" w:hAnsi="Arial" w:cs="Arial"/>
          <w:color w:val="252525"/>
          <w:lang w:val="en"/>
        </w:rPr>
        <w:t xml:space="preserve"> tips for overcoming common triggers:</w:t>
      </w:r>
    </w:p>
    <w:p w:rsidR="00276844" w:rsidRPr="005215BA" w:rsidRDefault="00276844" w:rsidP="00276844">
      <w:pPr>
        <w:numPr>
          <w:ilvl w:val="0"/>
          <w:numId w:val="45"/>
        </w:numPr>
        <w:spacing w:before="100" w:beforeAutospacing="1" w:after="100" w:afterAutospacing="1"/>
        <w:ind w:left="0"/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Alcohol</w:t>
      </w:r>
      <w:r w:rsidRPr="005215BA">
        <w:rPr>
          <w:rFonts w:ascii="Arial" w:hAnsi="Arial" w:cs="Arial"/>
          <w:color w:val="252525"/>
          <w:lang w:val="en"/>
        </w:rPr>
        <w:t xml:space="preserve"> can reduce your resolve to stay quit.</w:t>
      </w:r>
      <w:r>
        <w:rPr>
          <w:rFonts w:ascii="Arial" w:hAnsi="Arial" w:cs="Arial"/>
          <w:color w:val="252525"/>
          <w:lang w:val="en"/>
        </w:rPr>
        <w:t xml:space="preserve"> Consider drinking water or herbal tea as alternatives.</w:t>
      </w:r>
    </w:p>
    <w:p w:rsidR="00276844" w:rsidRPr="005215BA" w:rsidRDefault="00276844" w:rsidP="00276844">
      <w:pPr>
        <w:numPr>
          <w:ilvl w:val="0"/>
          <w:numId w:val="45"/>
        </w:numPr>
        <w:spacing w:before="100" w:beforeAutospacing="1" w:after="100" w:afterAutospacing="1"/>
        <w:ind w:left="0"/>
        <w:rPr>
          <w:rFonts w:ascii="Arial" w:hAnsi="Arial" w:cs="Arial"/>
          <w:color w:val="252525"/>
          <w:lang w:val="en"/>
        </w:rPr>
      </w:pPr>
      <w:r w:rsidRPr="005215BA">
        <w:rPr>
          <w:rFonts w:ascii="Arial" w:hAnsi="Arial" w:cs="Arial"/>
          <w:color w:val="252525"/>
          <w:lang w:val="en"/>
        </w:rPr>
        <w:t>Avoid caffeine, as it’s a major trigger and can give you the jitters. Try an alternate beverage like tea, juice or water.</w:t>
      </w:r>
    </w:p>
    <w:p w:rsidR="00276844" w:rsidRPr="005215BA" w:rsidRDefault="00276844" w:rsidP="00276844">
      <w:pPr>
        <w:numPr>
          <w:ilvl w:val="0"/>
          <w:numId w:val="45"/>
        </w:numPr>
        <w:spacing w:before="100" w:beforeAutospacing="1" w:after="100" w:afterAutospacing="1"/>
        <w:ind w:left="0"/>
        <w:rPr>
          <w:rFonts w:ascii="Arial" w:hAnsi="Arial" w:cs="Arial"/>
          <w:color w:val="252525"/>
          <w:lang w:val="en"/>
        </w:rPr>
      </w:pPr>
      <w:r w:rsidRPr="005215BA">
        <w:rPr>
          <w:rFonts w:ascii="Arial" w:hAnsi="Arial" w:cs="Arial"/>
          <w:color w:val="252525"/>
          <w:lang w:val="en"/>
        </w:rPr>
        <w:t xml:space="preserve">Stress can trigger an urge </w:t>
      </w:r>
      <w:r w:rsidRPr="00442A09">
        <w:rPr>
          <w:rFonts w:ascii="Arial" w:hAnsi="Arial" w:cs="Arial"/>
          <w:color w:val="252525"/>
          <w:lang w:val="en"/>
        </w:rPr>
        <w:t>to vape or</w:t>
      </w:r>
      <w:r>
        <w:rPr>
          <w:rFonts w:ascii="Arial" w:hAnsi="Arial" w:cs="Arial"/>
          <w:color w:val="252525"/>
          <w:lang w:val="en"/>
        </w:rPr>
        <w:t xml:space="preserve"> </w:t>
      </w:r>
      <w:r w:rsidRPr="005215BA">
        <w:rPr>
          <w:rFonts w:ascii="Arial" w:hAnsi="Arial" w:cs="Arial"/>
          <w:color w:val="252525"/>
          <w:lang w:val="en"/>
        </w:rPr>
        <w:t>smoke, so try to stay calm and do some deep breathing. Consider yoga or meditation to help you stay relaxed.</w:t>
      </w:r>
    </w:p>
    <w:p w:rsidR="00276844" w:rsidRPr="005215BA" w:rsidRDefault="00276844" w:rsidP="00276844">
      <w:pPr>
        <w:numPr>
          <w:ilvl w:val="0"/>
          <w:numId w:val="45"/>
        </w:numPr>
        <w:spacing w:before="100" w:beforeAutospacing="1" w:after="100" w:afterAutospacing="1"/>
        <w:ind w:left="0"/>
        <w:rPr>
          <w:rFonts w:ascii="Arial" w:hAnsi="Arial" w:cs="Arial"/>
          <w:color w:val="252525"/>
          <w:lang w:val="en"/>
        </w:rPr>
      </w:pPr>
      <w:r w:rsidRPr="005215BA">
        <w:rPr>
          <w:rFonts w:ascii="Arial" w:hAnsi="Arial" w:cs="Arial"/>
          <w:color w:val="252525"/>
          <w:lang w:val="en"/>
        </w:rPr>
        <w:t xml:space="preserve">Avoid being around other people who </w:t>
      </w:r>
      <w:r w:rsidRPr="00442A09">
        <w:rPr>
          <w:rFonts w:ascii="Arial" w:hAnsi="Arial" w:cs="Arial"/>
          <w:color w:val="252525"/>
          <w:lang w:val="en"/>
        </w:rPr>
        <w:t>smoke or vape.</w:t>
      </w:r>
      <w:r w:rsidRPr="005215BA">
        <w:rPr>
          <w:rFonts w:ascii="Arial" w:hAnsi="Arial" w:cs="Arial"/>
          <w:color w:val="252525"/>
          <w:lang w:val="en"/>
        </w:rPr>
        <w:t xml:space="preserve"> This might be hard if your family or friends </w:t>
      </w:r>
      <w:r w:rsidRPr="00442A09">
        <w:rPr>
          <w:rFonts w:ascii="Arial" w:hAnsi="Arial" w:cs="Arial"/>
          <w:color w:val="252525"/>
          <w:lang w:val="en"/>
        </w:rPr>
        <w:t>smoke or vape, but</w:t>
      </w:r>
      <w:r w:rsidRPr="005215BA">
        <w:rPr>
          <w:rFonts w:ascii="Arial" w:hAnsi="Arial" w:cs="Arial"/>
          <w:color w:val="252525"/>
          <w:lang w:val="en"/>
        </w:rPr>
        <w:t xml:space="preserve"> ask that they don’t </w:t>
      </w:r>
      <w:r w:rsidRPr="00442A09">
        <w:rPr>
          <w:rFonts w:ascii="Arial" w:hAnsi="Arial" w:cs="Arial"/>
          <w:color w:val="252525"/>
          <w:lang w:val="en"/>
        </w:rPr>
        <w:t>smoke or vape</w:t>
      </w:r>
      <w:r>
        <w:rPr>
          <w:rFonts w:ascii="Arial" w:hAnsi="Arial" w:cs="Arial"/>
          <w:color w:val="252525"/>
          <w:lang w:val="en"/>
        </w:rPr>
        <w:t xml:space="preserve"> </w:t>
      </w:r>
      <w:r w:rsidRPr="005215BA">
        <w:rPr>
          <w:rFonts w:ascii="Arial" w:hAnsi="Arial" w:cs="Arial"/>
          <w:color w:val="252525"/>
          <w:lang w:val="en"/>
        </w:rPr>
        <w:t>around you and organize activi</w:t>
      </w:r>
      <w:r>
        <w:rPr>
          <w:rFonts w:ascii="Arial" w:hAnsi="Arial" w:cs="Arial"/>
          <w:color w:val="252525"/>
          <w:lang w:val="en"/>
        </w:rPr>
        <w:t xml:space="preserve">ties where people can’t smoke, such as </w:t>
      </w:r>
      <w:r w:rsidRPr="005215BA">
        <w:rPr>
          <w:rFonts w:ascii="Arial" w:hAnsi="Arial" w:cs="Arial"/>
          <w:color w:val="252525"/>
          <w:lang w:val="en"/>
        </w:rPr>
        <w:t>going to the movies.</w:t>
      </w:r>
    </w:p>
    <w:p w:rsidR="00276844" w:rsidRPr="00F1412B" w:rsidRDefault="00276844" w:rsidP="00276844">
      <w:pPr>
        <w:numPr>
          <w:ilvl w:val="0"/>
          <w:numId w:val="45"/>
        </w:numPr>
        <w:spacing w:before="100" w:beforeAutospacing="1" w:after="100" w:afterAutospacing="1"/>
        <w:ind w:left="0"/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If sitting around after meals is a trigger, get up and move.</w:t>
      </w:r>
      <w:r w:rsidRPr="005215BA">
        <w:rPr>
          <w:rFonts w:ascii="Arial" w:hAnsi="Arial" w:cs="Arial"/>
          <w:color w:val="252525"/>
          <w:lang w:val="en"/>
        </w:rPr>
        <w:t xml:space="preserve"> Do the dishes, brush your teeth</w:t>
      </w:r>
      <w:r>
        <w:rPr>
          <w:rFonts w:ascii="Arial" w:hAnsi="Arial" w:cs="Arial"/>
          <w:color w:val="252525"/>
          <w:lang w:val="en"/>
        </w:rPr>
        <w:t>, call a friend,</w:t>
      </w:r>
      <w:r w:rsidRPr="005215BA">
        <w:rPr>
          <w:rFonts w:ascii="Arial" w:hAnsi="Arial" w:cs="Arial"/>
          <w:color w:val="252525"/>
          <w:lang w:val="en"/>
        </w:rPr>
        <w:t xml:space="preserve"> go for a walk</w:t>
      </w:r>
      <w:r>
        <w:rPr>
          <w:rFonts w:ascii="Arial" w:hAnsi="Arial" w:cs="Arial"/>
          <w:color w:val="252525"/>
          <w:lang w:val="en"/>
        </w:rPr>
        <w:t xml:space="preserve"> or go to the gym</w:t>
      </w:r>
      <w:r w:rsidRPr="005215BA">
        <w:rPr>
          <w:rFonts w:ascii="Arial" w:hAnsi="Arial" w:cs="Arial"/>
          <w:color w:val="252525"/>
          <w:lang w:val="en"/>
        </w:rPr>
        <w:t>.</w:t>
      </w:r>
      <w:r>
        <w:rPr>
          <w:rFonts w:ascii="Arial" w:hAnsi="Arial" w:cs="Arial"/>
          <w:color w:val="252525"/>
          <w:lang w:val="en"/>
        </w:rPr>
        <w:t xml:space="preserve"> </w:t>
      </w:r>
    </w:p>
    <w:p w:rsidR="00276844" w:rsidRPr="00F1412B" w:rsidRDefault="00276844" w:rsidP="00276844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b/>
          <w:color w:val="252525"/>
          <w:lang w:val="en"/>
        </w:rPr>
      </w:pPr>
      <w:r w:rsidRPr="00F1412B">
        <w:rPr>
          <w:rFonts w:ascii="Arial" w:hAnsi="Arial" w:cs="Arial"/>
          <w:b/>
          <w:color w:val="252525"/>
          <w:lang w:val="en"/>
        </w:rPr>
        <w:t>Find help</w:t>
      </w:r>
    </w:p>
    <w:p w:rsidR="00276844" w:rsidRDefault="00276844" w:rsidP="00276844">
      <w:pPr>
        <w:rPr>
          <w:rFonts w:ascii="Arial" w:hAnsi="Arial" w:cs="Arial"/>
          <w:color w:val="252525"/>
          <w:lang w:val="en"/>
        </w:rPr>
      </w:pPr>
      <w:proofErr w:type="spellStart"/>
      <w:r w:rsidRPr="00F364C7">
        <w:rPr>
          <w:rFonts w:ascii="Arial" w:hAnsi="Arial" w:cs="Arial"/>
          <w:color w:val="252525"/>
          <w:lang w:val="en"/>
        </w:rPr>
        <w:t>QuitCore</w:t>
      </w:r>
      <w:proofErr w:type="spellEnd"/>
      <w:r w:rsidRPr="00F364C7">
        <w:rPr>
          <w:rFonts w:ascii="Arial" w:hAnsi="Arial" w:cs="Arial"/>
          <w:color w:val="252525"/>
          <w:lang w:val="en"/>
        </w:rPr>
        <w:t xml:space="preserve"> is a free group support program that provides Albertans 18 years and up with the tools and skills they need to quit </w:t>
      </w:r>
      <w:r w:rsidRPr="0064605F">
        <w:rPr>
          <w:rFonts w:ascii="Arial" w:hAnsi="Arial" w:cs="Arial"/>
          <w:color w:val="252525"/>
          <w:lang w:val="en"/>
        </w:rPr>
        <w:t>vaping and</w:t>
      </w:r>
      <w:r w:rsidRPr="00F364C7">
        <w:rPr>
          <w:rFonts w:ascii="Arial" w:hAnsi="Arial" w:cs="Arial"/>
          <w:color w:val="252525"/>
          <w:lang w:val="en"/>
        </w:rPr>
        <w:t xml:space="preserve"> using tobacco. The program consists of six 90-minute sessions over a period of up to nine weeks at various locations around the province. </w:t>
      </w:r>
    </w:p>
    <w:p w:rsidR="00276844" w:rsidRPr="00F364C7" w:rsidRDefault="00276844" w:rsidP="00276844">
      <w:pPr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To get help, text: ABQUITS to 123456. Or call 1-866-710-7848.</w:t>
      </w:r>
    </w:p>
    <w:p w:rsidR="00276844" w:rsidRPr="00F364C7" w:rsidRDefault="00276844" w:rsidP="00276844">
      <w:pPr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Or j</w:t>
      </w:r>
      <w:r w:rsidRPr="00F364C7">
        <w:rPr>
          <w:rFonts w:ascii="Arial" w:hAnsi="Arial" w:cs="Arial"/>
          <w:color w:val="252525"/>
          <w:lang w:val="en"/>
        </w:rPr>
        <w:t xml:space="preserve">oin a group in your community to share your stories, learn new coping strategies and celebrate milestones together. To find a </w:t>
      </w:r>
      <w:r>
        <w:rPr>
          <w:rFonts w:ascii="Arial" w:hAnsi="Arial" w:cs="Arial"/>
          <w:color w:val="252525"/>
          <w:lang w:val="en"/>
        </w:rPr>
        <w:t>session</w:t>
      </w:r>
      <w:r w:rsidRPr="00F364C7">
        <w:rPr>
          <w:rFonts w:ascii="Arial" w:hAnsi="Arial" w:cs="Arial"/>
          <w:color w:val="252525"/>
          <w:lang w:val="en"/>
        </w:rPr>
        <w:t xml:space="preserve"> near you</w:t>
      </w:r>
      <w:r>
        <w:rPr>
          <w:rFonts w:ascii="Arial" w:hAnsi="Arial" w:cs="Arial"/>
          <w:color w:val="252525"/>
          <w:lang w:val="en"/>
        </w:rPr>
        <w:t xml:space="preserve"> and to get customized email tips about quitting</w:t>
      </w:r>
      <w:r w:rsidRPr="00F364C7">
        <w:rPr>
          <w:rFonts w:ascii="Arial" w:hAnsi="Arial" w:cs="Arial"/>
          <w:color w:val="252525"/>
          <w:lang w:val="en"/>
        </w:rPr>
        <w:t xml:space="preserve">, go to </w:t>
      </w:r>
      <w:hyperlink r:id="rId10" w:history="1">
        <w:r w:rsidRPr="00A60C76">
          <w:rPr>
            <w:rStyle w:val="Hyperlink"/>
            <w:rFonts w:ascii="Arial" w:hAnsi="Arial" w:cs="Arial"/>
            <w:lang w:val="en"/>
          </w:rPr>
          <w:t>www.albertaquits.ca</w:t>
        </w:r>
      </w:hyperlink>
      <w:r>
        <w:rPr>
          <w:rFonts w:ascii="Arial" w:hAnsi="Arial" w:cs="Arial"/>
          <w:color w:val="252525"/>
          <w:lang w:val="en"/>
        </w:rPr>
        <w:t xml:space="preserve">. </w:t>
      </w:r>
    </w:p>
    <w:p w:rsidR="00276844" w:rsidRPr="00DF3842" w:rsidRDefault="00276844" w:rsidP="00276844">
      <w:pPr>
        <w:rPr>
          <w:rFonts w:ascii="Arial" w:hAnsi="Arial" w:cs="Arial"/>
        </w:rPr>
      </w:pPr>
      <w:r w:rsidRPr="00DF3842">
        <w:rPr>
          <w:rFonts w:ascii="Arial" w:hAnsi="Arial" w:cs="Arial"/>
        </w:rPr>
        <w:t xml:space="preserve">Lastly, remember that </w:t>
      </w:r>
      <w:r>
        <w:rPr>
          <w:rFonts w:ascii="Arial" w:hAnsi="Arial" w:cs="Arial"/>
        </w:rPr>
        <w:t>setbacks</w:t>
      </w:r>
      <w:r w:rsidRPr="00DF3842">
        <w:rPr>
          <w:rFonts w:ascii="Arial" w:hAnsi="Arial" w:cs="Arial"/>
        </w:rPr>
        <w:t xml:space="preserve"> sometimes happen. They don’t mean you’ve failed. Slipping up is a normal part of the process, and we learn new things each time we try. It is possible to successfully stop smoking. Sometimes you have to just keep trying. </w:t>
      </w:r>
    </w:p>
    <w:p w:rsidR="009904A9" w:rsidRPr="009904A9" w:rsidRDefault="009904A9" w:rsidP="00276844">
      <w:pPr>
        <w:spacing w:after="210" w:line="290" w:lineRule="atLeast"/>
      </w:pPr>
    </w:p>
    <w:sectPr w:rsidR="009904A9" w:rsidRPr="009904A9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3FC"/>
    <w:multiLevelType w:val="multilevel"/>
    <w:tmpl w:val="956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A387F"/>
    <w:multiLevelType w:val="multilevel"/>
    <w:tmpl w:val="60C4A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D4481"/>
    <w:multiLevelType w:val="hybridMultilevel"/>
    <w:tmpl w:val="F1C24D0C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1F3A"/>
    <w:multiLevelType w:val="multilevel"/>
    <w:tmpl w:val="316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83C75"/>
    <w:multiLevelType w:val="hybridMultilevel"/>
    <w:tmpl w:val="4368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404B"/>
    <w:multiLevelType w:val="multilevel"/>
    <w:tmpl w:val="78A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25277"/>
    <w:multiLevelType w:val="multilevel"/>
    <w:tmpl w:val="C5B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029B8"/>
    <w:multiLevelType w:val="hybridMultilevel"/>
    <w:tmpl w:val="472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0855"/>
    <w:multiLevelType w:val="hybridMultilevel"/>
    <w:tmpl w:val="8A4A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E2E68"/>
    <w:multiLevelType w:val="multilevel"/>
    <w:tmpl w:val="28F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50F9D"/>
    <w:multiLevelType w:val="multilevel"/>
    <w:tmpl w:val="525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42083"/>
    <w:multiLevelType w:val="multilevel"/>
    <w:tmpl w:val="F7C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8373C"/>
    <w:multiLevelType w:val="hybridMultilevel"/>
    <w:tmpl w:val="68CA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67740"/>
    <w:multiLevelType w:val="multilevel"/>
    <w:tmpl w:val="334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6646C"/>
    <w:multiLevelType w:val="multilevel"/>
    <w:tmpl w:val="915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50A66"/>
    <w:multiLevelType w:val="multilevel"/>
    <w:tmpl w:val="4DE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062526"/>
    <w:multiLevelType w:val="hybridMultilevel"/>
    <w:tmpl w:val="B676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E16A9"/>
    <w:multiLevelType w:val="multilevel"/>
    <w:tmpl w:val="21F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C24B4"/>
    <w:multiLevelType w:val="hybridMultilevel"/>
    <w:tmpl w:val="8066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72537"/>
    <w:multiLevelType w:val="hybridMultilevel"/>
    <w:tmpl w:val="E292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F15B5"/>
    <w:multiLevelType w:val="hybridMultilevel"/>
    <w:tmpl w:val="D92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03140"/>
    <w:multiLevelType w:val="multilevel"/>
    <w:tmpl w:val="5D7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A6369"/>
    <w:multiLevelType w:val="hybridMultilevel"/>
    <w:tmpl w:val="0E226B0E"/>
    <w:lvl w:ilvl="0" w:tplc="543AA29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941E8"/>
    <w:multiLevelType w:val="multilevel"/>
    <w:tmpl w:val="272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8C3848"/>
    <w:multiLevelType w:val="multilevel"/>
    <w:tmpl w:val="BB0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AA2138"/>
    <w:multiLevelType w:val="hybridMultilevel"/>
    <w:tmpl w:val="2456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F04E5"/>
    <w:multiLevelType w:val="multilevel"/>
    <w:tmpl w:val="D94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1"/>
  </w:num>
  <w:num w:numId="4">
    <w:abstractNumId w:val="27"/>
  </w:num>
  <w:num w:numId="5">
    <w:abstractNumId w:val="32"/>
  </w:num>
  <w:num w:numId="6">
    <w:abstractNumId w:val="42"/>
  </w:num>
  <w:num w:numId="7">
    <w:abstractNumId w:val="23"/>
  </w:num>
  <w:num w:numId="8">
    <w:abstractNumId w:val="0"/>
  </w:num>
  <w:num w:numId="9">
    <w:abstractNumId w:val="29"/>
  </w:num>
  <w:num w:numId="10">
    <w:abstractNumId w:val="15"/>
  </w:num>
  <w:num w:numId="11">
    <w:abstractNumId w:val="18"/>
  </w:num>
  <w:num w:numId="12">
    <w:abstractNumId w:val="30"/>
  </w:num>
  <w:num w:numId="13">
    <w:abstractNumId w:val="25"/>
  </w:num>
  <w:num w:numId="14">
    <w:abstractNumId w:val="2"/>
  </w:num>
  <w:num w:numId="15">
    <w:abstractNumId w:val="4"/>
  </w:num>
  <w:num w:numId="16">
    <w:abstractNumId w:val="40"/>
  </w:num>
  <w:num w:numId="17">
    <w:abstractNumId w:val="39"/>
  </w:num>
  <w:num w:numId="18">
    <w:abstractNumId w:val="5"/>
  </w:num>
  <w:num w:numId="19">
    <w:abstractNumId w:val="34"/>
  </w:num>
  <w:num w:numId="20">
    <w:abstractNumId w:val="9"/>
  </w:num>
  <w:num w:numId="21">
    <w:abstractNumId w:val="12"/>
  </w:num>
  <w:num w:numId="22">
    <w:abstractNumId w:val="36"/>
  </w:num>
  <w:num w:numId="23">
    <w:abstractNumId w:val="6"/>
  </w:num>
  <w:num w:numId="24">
    <w:abstractNumId w:val="38"/>
  </w:num>
  <w:num w:numId="25">
    <w:abstractNumId w:val="33"/>
  </w:num>
  <w:num w:numId="26">
    <w:abstractNumId w:val="45"/>
  </w:num>
  <w:num w:numId="27">
    <w:abstractNumId w:val="14"/>
  </w:num>
  <w:num w:numId="28">
    <w:abstractNumId w:val="21"/>
  </w:num>
  <w:num w:numId="29">
    <w:abstractNumId w:val="13"/>
  </w:num>
  <w:num w:numId="30">
    <w:abstractNumId w:val="28"/>
  </w:num>
  <w:num w:numId="31">
    <w:abstractNumId w:val="44"/>
  </w:num>
  <w:num w:numId="32">
    <w:abstractNumId w:val="20"/>
  </w:num>
  <w:num w:numId="33">
    <w:abstractNumId w:val="1"/>
  </w:num>
  <w:num w:numId="34">
    <w:abstractNumId w:val="10"/>
  </w:num>
  <w:num w:numId="35">
    <w:abstractNumId w:val="16"/>
  </w:num>
  <w:num w:numId="36">
    <w:abstractNumId w:val="3"/>
  </w:num>
  <w:num w:numId="37">
    <w:abstractNumId w:val="11"/>
  </w:num>
  <w:num w:numId="38">
    <w:abstractNumId w:val="8"/>
  </w:num>
  <w:num w:numId="39">
    <w:abstractNumId w:val="7"/>
  </w:num>
  <w:num w:numId="40">
    <w:abstractNumId w:val="37"/>
  </w:num>
  <w:num w:numId="41">
    <w:abstractNumId w:val="24"/>
  </w:num>
  <w:num w:numId="42">
    <w:abstractNumId w:val="43"/>
  </w:num>
  <w:num w:numId="43">
    <w:abstractNumId w:val="41"/>
  </w:num>
  <w:num w:numId="44">
    <w:abstractNumId w:val="35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76188"/>
    <w:rsid w:val="000908DA"/>
    <w:rsid w:val="00091784"/>
    <w:rsid w:val="000A523C"/>
    <w:rsid w:val="000D0D08"/>
    <w:rsid w:val="000E461A"/>
    <w:rsid w:val="0010363A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71036"/>
    <w:rsid w:val="00276844"/>
    <w:rsid w:val="00282BD1"/>
    <w:rsid w:val="00283C33"/>
    <w:rsid w:val="00303A36"/>
    <w:rsid w:val="00304D2A"/>
    <w:rsid w:val="003109C3"/>
    <w:rsid w:val="0033664A"/>
    <w:rsid w:val="0036651B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7A11"/>
    <w:rsid w:val="00507B01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7407"/>
    <w:rsid w:val="006D051D"/>
    <w:rsid w:val="006D53D6"/>
    <w:rsid w:val="00710120"/>
    <w:rsid w:val="00750BB9"/>
    <w:rsid w:val="0075636F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901DAE"/>
    <w:rsid w:val="00904ED5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690A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05DD"/>
    <w:rsid w:val="00C32878"/>
    <w:rsid w:val="00C56A30"/>
    <w:rsid w:val="00C94056"/>
    <w:rsid w:val="00CA6134"/>
    <w:rsid w:val="00CD10CC"/>
    <w:rsid w:val="00CD42E2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B24C8"/>
    <w:rsid w:val="00DC0962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lbertaquit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F28D1-C7AC-4EA7-9FE4-CFC63134B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3B495-8F3A-420A-BE22-553681D65E63}"/>
</file>

<file path=customXml/itemProps3.xml><?xml version="1.0" encoding="utf-8"?>
<ds:datastoreItem xmlns:ds="http://schemas.openxmlformats.org/officeDocument/2006/customXml" ds:itemID="{E9F0F496-C543-4BD7-B436-F8D5576DAFEC}"/>
</file>

<file path=customXml/itemProps4.xml><?xml version="1.0" encoding="utf-8"?>
<ds:datastoreItem xmlns:ds="http://schemas.openxmlformats.org/officeDocument/2006/customXml" ds:itemID="{79E22E7E-6C18-4D27-97CB-8D7901B34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Quit smoking and vaping</vt:lpstr>
    </vt:vector>
  </TitlesOfParts>
  <Company>Alberta Health Services</Company>
  <LinksUpToDate>false</LinksUpToDate>
  <CharactersWithSpaces>4380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Quit smoking and vaping</dc:title>
  <dc:creator>Alberta Health Services</dc:creator>
  <cp:lastModifiedBy>Rebecca Johnson</cp:lastModifiedBy>
  <cp:revision>4</cp:revision>
  <cp:lastPrinted>2020-01-23T17:08:00Z</cp:lastPrinted>
  <dcterms:created xsi:type="dcterms:W3CDTF">2020-01-23T17:10:00Z</dcterms:created>
  <dcterms:modified xsi:type="dcterms:W3CDTF">2020-01-31T16:08:00Z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