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F6341" w14:textId="77777777"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14:paraId="0D5F9F77" w14:textId="77777777"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28754C9B" w14:textId="77777777"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14:paraId="3708AEE0" w14:textId="77777777"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632995AC" w14:textId="77777777" w:rsidR="0092469E" w:rsidRDefault="0092469E" w:rsidP="00E32E23">
      <w:pPr>
        <w:rPr>
          <w:rFonts w:ascii="Arial" w:hAnsi="Arial" w:cs="Arial"/>
          <w:sz w:val="22"/>
          <w:szCs w:val="22"/>
        </w:rPr>
      </w:pPr>
    </w:p>
    <w:p w14:paraId="4D5FE091" w14:textId="77777777"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14:paraId="723708E4" w14:textId="77777777" w:rsidR="003109C3" w:rsidRPr="00530A36" w:rsidRDefault="003109C3" w:rsidP="00E32E23">
      <w:pPr>
        <w:rPr>
          <w:rFonts w:ascii="Arial" w:hAnsi="Arial" w:cs="Arial"/>
        </w:rPr>
      </w:pPr>
    </w:p>
    <w:p w14:paraId="445D1A73" w14:textId="77777777" w:rsidR="008F49AA" w:rsidRPr="005A63B7" w:rsidRDefault="00F86E1B" w:rsidP="008F4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1A71C4C4" wp14:editId="19966567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296025" cy="0"/>
                <wp:effectExtent l="0" t="0" r="95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016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95pt;margin-top:3.85pt;width:495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nWuSi9wAAAAHAQAADwAAAAAAAAAAAAAAAAB2BAAAZHJzL2Rvd25yZXYueG1sUEsF&#10;BgAAAAAEAAQA8wAAAH8FAAAAAA==&#10;"/>
            </w:pict>
          </mc:Fallback>
        </mc:AlternateContent>
      </w:r>
    </w:p>
    <w:p w14:paraId="42CC7EED" w14:textId="31FE2B6F"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F7614E">
        <w:rPr>
          <w:rFonts w:ascii="Arial" w:hAnsi="Arial" w:cs="Arial"/>
          <w:sz w:val="22"/>
          <w:szCs w:val="22"/>
        </w:rPr>
        <w:t>September</w:t>
      </w:r>
      <w:r w:rsidR="00865026">
        <w:rPr>
          <w:rFonts w:ascii="Arial" w:hAnsi="Arial" w:cs="Arial"/>
          <w:sz w:val="22"/>
          <w:szCs w:val="22"/>
        </w:rPr>
        <w:t xml:space="preserve"> </w:t>
      </w:r>
      <w:r w:rsidR="00D34F4F">
        <w:rPr>
          <w:rFonts w:ascii="Arial" w:hAnsi="Arial" w:cs="Arial"/>
          <w:sz w:val="22"/>
          <w:szCs w:val="22"/>
        </w:rPr>
        <w:t xml:space="preserve">9, </w:t>
      </w:r>
      <w:r w:rsidR="00DB602D">
        <w:rPr>
          <w:rFonts w:ascii="Arial" w:hAnsi="Arial" w:cs="Arial"/>
          <w:sz w:val="22"/>
          <w:szCs w:val="22"/>
        </w:rPr>
        <w:t>201</w:t>
      </w:r>
      <w:r w:rsidR="003A5EB6">
        <w:rPr>
          <w:rFonts w:ascii="Arial" w:hAnsi="Arial" w:cs="Arial"/>
          <w:sz w:val="22"/>
          <w:szCs w:val="22"/>
        </w:rPr>
        <w:t>9</w:t>
      </w:r>
    </w:p>
    <w:p w14:paraId="3A2E1913" w14:textId="77777777"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DC3300">
        <w:rPr>
          <w:rFonts w:ascii="Arial" w:hAnsi="Arial" w:cs="Arial"/>
          <w:b/>
          <w:sz w:val="22"/>
          <w:szCs w:val="22"/>
        </w:rPr>
        <w:t xml:space="preserve"> </w:t>
      </w:r>
      <w:r w:rsidR="004A6054" w:rsidRPr="00DC3300">
        <w:rPr>
          <w:rFonts w:ascii="Arial" w:hAnsi="Arial" w:cs="Arial"/>
          <w:sz w:val="22"/>
          <w:szCs w:val="22"/>
        </w:rPr>
        <w:t>Alberta Health Services</w:t>
      </w:r>
      <w:r w:rsidR="0052478E">
        <w:rPr>
          <w:rFonts w:ascii="Arial" w:hAnsi="Arial" w:cs="Arial"/>
          <w:sz w:val="22"/>
          <w:szCs w:val="22"/>
        </w:rPr>
        <w:t xml:space="preserve"> </w:t>
      </w:r>
      <w:r w:rsidR="00757EB7">
        <w:rPr>
          <w:rFonts w:ascii="Arial" w:hAnsi="Arial" w:cs="Arial"/>
          <w:sz w:val="22"/>
          <w:szCs w:val="22"/>
        </w:rPr>
        <w:t>–</w:t>
      </w:r>
      <w:r w:rsidR="0052478E">
        <w:rPr>
          <w:rFonts w:ascii="Arial" w:hAnsi="Arial" w:cs="Arial"/>
          <w:sz w:val="22"/>
          <w:szCs w:val="22"/>
        </w:rPr>
        <w:t xml:space="preserve"> </w:t>
      </w:r>
      <w:r w:rsidR="003D2AB8">
        <w:rPr>
          <w:rFonts w:ascii="Arial" w:hAnsi="Arial" w:cs="Arial"/>
          <w:sz w:val="22"/>
          <w:szCs w:val="22"/>
        </w:rPr>
        <w:t>ahs</w:t>
      </w:r>
      <w:r w:rsidR="003127A4">
        <w:rPr>
          <w:rFonts w:ascii="Arial" w:hAnsi="Arial" w:cs="Arial"/>
          <w:sz w:val="22"/>
          <w:szCs w:val="22"/>
        </w:rPr>
        <w:t>.ca</w:t>
      </w:r>
      <w:bookmarkStart w:id="0" w:name="_GoBack"/>
      <w:bookmarkEnd w:id="0"/>
    </w:p>
    <w:p w14:paraId="1584B29D" w14:textId="77777777" w:rsidR="00533391" w:rsidRDefault="00F86E1B" w:rsidP="00533391">
      <w:pPr>
        <w:rPr>
          <w:rFonts w:ascii="Helvetica" w:hAnsi="Helvetica" w:cs="Helvetica"/>
          <w:color w:val="333333"/>
          <w:sz w:val="39"/>
          <w:szCs w:val="39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9BCDDDC" wp14:editId="1D9818AA">
                <wp:simplePos x="0" y="0"/>
                <wp:positionH relativeFrom="column">
                  <wp:posOffset>-75565</wp:posOffset>
                </wp:positionH>
                <wp:positionV relativeFrom="paragraph">
                  <wp:posOffset>141604</wp:posOffset>
                </wp:positionV>
                <wp:extent cx="629602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6B853" id="AutoShape 3" o:spid="_x0000_s1026" type="#_x0000_t32" style="position:absolute;margin-left:-5.95pt;margin-top:11.15pt;width:49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DcNbpL3gAAAAkBAAAPAAAAAAAAAAAAAAAAAHYEAABkcnMvZG93bnJldi54bWxQ&#10;SwUGAAAAAAQABADzAAAAgQUAAAAA&#10;"/>
            </w:pict>
          </mc:Fallback>
        </mc:AlternateContent>
      </w:r>
    </w:p>
    <w:p w14:paraId="1EC4FA2B" w14:textId="2AA8D95F" w:rsidR="004B13BD" w:rsidRPr="004B13BD" w:rsidRDefault="00B93D13" w:rsidP="004B13BD">
      <w:pPr>
        <w:ind w:right="-5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September is </w:t>
      </w:r>
      <w:r w:rsidR="009A1AF1">
        <w:rPr>
          <w:rFonts w:ascii="Arial" w:hAnsi="Arial" w:cs="Arial"/>
          <w:b/>
        </w:rPr>
        <w:t>Prostate</w:t>
      </w:r>
      <w:r>
        <w:rPr>
          <w:rFonts w:ascii="Arial" w:hAnsi="Arial" w:cs="Arial"/>
          <w:b/>
        </w:rPr>
        <w:t xml:space="preserve"> Cancer Awareness Month</w:t>
      </w:r>
    </w:p>
    <w:p w14:paraId="05BE01E4" w14:textId="77777777" w:rsidR="00BC3007" w:rsidRDefault="00BC3007" w:rsidP="004E795D">
      <w:pPr>
        <w:ind w:right="-540"/>
        <w:rPr>
          <w:rFonts w:ascii="Arial" w:hAnsi="Arial" w:cs="Arial"/>
          <w:color w:val="0000FF"/>
          <w:u w:val="single"/>
        </w:rPr>
      </w:pPr>
    </w:p>
    <w:p w14:paraId="655B3921" w14:textId="77777777" w:rsidR="00B93D13" w:rsidRDefault="00B93D13" w:rsidP="004E795D">
      <w:pPr>
        <w:ind w:right="-540"/>
        <w:rPr>
          <w:rFonts w:ascii="Arial" w:hAnsi="Arial" w:cs="Arial"/>
          <w:color w:val="0000FF"/>
          <w:u w:val="single"/>
        </w:rPr>
      </w:pPr>
    </w:p>
    <w:p w14:paraId="77AB94C1" w14:textId="2AA7D912" w:rsidR="007E3765" w:rsidRDefault="007E3765" w:rsidP="004E795D">
      <w:pPr>
        <w:ind w:right="-54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This month marks Prostate Cancer Awareness Month. The annual event is </w:t>
      </w:r>
      <w:r w:rsidRPr="00E51A19">
        <w:rPr>
          <w:rFonts w:ascii="Verdana" w:hAnsi="Verdana"/>
          <w:color w:val="000000"/>
          <w:sz w:val="21"/>
          <w:szCs w:val="21"/>
          <w:shd w:val="clear" w:color="auto" w:fill="FFFFFF"/>
        </w:rPr>
        <w:t>an opportunity to educate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North Americans about the importance of prostate health and to provide information about prostate cancer.</w:t>
      </w:r>
    </w:p>
    <w:p w14:paraId="0C76B44A" w14:textId="77777777" w:rsidR="00837C3C" w:rsidRDefault="00916F4F" w:rsidP="004E795D">
      <w:pPr>
        <w:ind w:right="-54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Prostate cancer is the most common cancer facing men in Canada. </w:t>
      </w:r>
      <w:r w:rsidR="00837C3C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One in seven Canadian men will be diagnosed with prostate cancer in their lifetime.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Every year, about </w:t>
      </w:r>
      <w:r w:rsidR="00B93D13">
        <w:rPr>
          <w:rFonts w:ascii="Verdana" w:hAnsi="Verdana"/>
          <w:color w:val="000000"/>
          <w:sz w:val="21"/>
          <w:szCs w:val="21"/>
          <w:shd w:val="clear" w:color="auto" w:fill="FFFFFF"/>
        </w:rPr>
        <w:t>21,000 Canadian men are diagnosed</w:t>
      </w:r>
      <w:r w:rsidR="0077259E">
        <w:rPr>
          <w:rFonts w:ascii="Verdana" w:hAnsi="Verdana"/>
          <w:color w:val="000000"/>
          <w:sz w:val="21"/>
          <w:szCs w:val="21"/>
          <w:shd w:val="clear" w:color="auto" w:fill="FFFFFF"/>
        </w:rPr>
        <w:t>.</w:t>
      </w:r>
    </w:p>
    <w:p w14:paraId="40EF3E3E" w14:textId="77777777" w:rsidR="00837C3C" w:rsidRDefault="00837C3C" w:rsidP="004E795D">
      <w:pPr>
        <w:ind w:right="-54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3533B5AD" w14:textId="77777777" w:rsidR="00B93D13" w:rsidRDefault="00837C3C" w:rsidP="004E795D">
      <w:pPr>
        <w:ind w:right="-54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Any man can develop prostate cancer but you may be at a higher risk if you have a family history of it, or if you are </w:t>
      </w:r>
      <w:r w:rsidR="007E3765">
        <w:rPr>
          <w:rFonts w:ascii="Verdana" w:hAnsi="Verdana"/>
          <w:color w:val="000000"/>
          <w:sz w:val="21"/>
          <w:szCs w:val="21"/>
          <w:shd w:val="clear" w:color="auto" w:fill="FFFFFF"/>
        </w:rPr>
        <w:t>b</w:t>
      </w:r>
      <w:r w:rsidR="00916F4F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lack,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overweight or over the age of 50. </w:t>
      </w:r>
    </w:p>
    <w:p w14:paraId="1BCD8FEE" w14:textId="77777777" w:rsidR="00B93D13" w:rsidRDefault="00B93D13" w:rsidP="004E795D">
      <w:pPr>
        <w:ind w:right="-54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38176E62" w14:textId="77777777" w:rsidR="00B93D13" w:rsidRDefault="00B93D13" w:rsidP="004E795D">
      <w:pPr>
        <w:ind w:right="-54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Common prostate cancer</w:t>
      </w:r>
      <w:r w:rsidR="0077259E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symptoms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include:</w:t>
      </w:r>
    </w:p>
    <w:p w14:paraId="75F28608" w14:textId="77777777" w:rsidR="00B93D13" w:rsidRPr="00837C3C" w:rsidRDefault="0077259E" w:rsidP="00837C3C">
      <w:pPr>
        <w:pStyle w:val="ListParagraph"/>
        <w:numPr>
          <w:ilvl w:val="0"/>
          <w:numId w:val="39"/>
        </w:numPr>
        <w:ind w:right="-54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Urination problems</w:t>
      </w:r>
    </w:p>
    <w:p w14:paraId="740CD857" w14:textId="77777777" w:rsidR="00B93D13" w:rsidRPr="00837C3C" w:rsidRDefault="0077259E" w:rsidP="00837C3C">
      <w:pPr>
        <w:pStyle w:val="ListParagraph"/>
        <w:numPr>
          <w:ilvl w:val="0"/>
          <w:numId w:val="39"/>
        </w:numPr>
        <w:ind w:right="-54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An u</w:t>
      </w:r>
      <w:r w:rsidR="00B93D13" w:rsidRPr="00837C3C">
        <w:rPr>
          <w:rFonts w:ascii="Verdana" w:hAnsi="Verdana"/>
          <w:color w:val="000000"/>
          <w:sz w:val="21"/>
          <w:szCs w:val="21"/>
          <w:shd w:val="clear" w:color="auto" w:fill="FFFFFF"/>
        </w:rPr>
        <w:t>rgent need to urinate</w:t>
      </w:r>
    </w:p>
    <w:p w14:paraId="2BD47020" w14:textId="77777777" w:rsidR="00B93D13" w:rsidRPr="00837C3C" w:rsidRDefault="00B93D13" w:rsidP="00837C3C">
      <w:pPr>
        <w:pStyle w:val="ListParagraph"/>
        <w:numPr>
          <w:ilvl w:val="0"/>
          <w:numId w:val="39"/>
        </w:numPr>
        <w:ind w:right="-54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837C3C">
        <w:rPr>
          <w:rFonts w:ascii="Verdana" w:hAnsi="Verdana"/>
          <w:color w:val="000000"/>
          <w:sz w:val="21"/>
          <w:szCs w:val="21"/>
          <w:shd w:val="clear" w:color="auto" w:fill="FFFFFF"/>
        </w:rPr>
        <w:t>F</w:t>
      </w:r>
      <w:r w:rsidR="0077259E">
        <w:rPr>
          <w:rFonts w:ascii="Verdana" w:hAnsi="Verdana"/>
          <w:color w:val="000000"/>
          <w:sz w:val="21"/>
          <w:szCs w:val="21"/>
          <w:shd w:val="clear" w:color="auto" w:fill="FFFFFF"/>
        </w:rPr>
        <w:t>requent urination, especially during the</w:t>
      </w:r>
      <w:r w:rsidRPr="00837C3C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night</w:t>
      </w:r>
    </w:p>
    <w:p w14:paraId="0FDE5278" w14:textId="77777777" w:rsidR="00B93D13" w:rsidRPr="00837C3C" w:rsidRDefault="0077259E" w:rsidP="00837C3C">
      <w:pPr>
        <w:pStyle w:val="ListParagraph"/>
        <w:numPr>
          <w:ilvl w:val="0"/>
          <w:numId w:val="39"/>
        </w:numPr>
        <w:ind w:right="-54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A b</w:t>
      </w:r>
      <w:r w:rsidR="00B93D13" w:rsidRPr="00837C3C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urning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sensation </w:t>
      </w:r>
      <w:r w:rsidR="00B93D13" w:rsidRPr="00837C3C">
        <w:rPr>
          <w:rFonts w:ascii="Verdana" w:hAnsi="Verdana"/>
          <w:color w:val="000000"/>
          <w:sz w:val="21"/>
          <w:szCs w:val="21"/>
          <w:shd w:val="clear" w:color="auto" w:fill="FFFFFF"/>
        </w:rPr>
        <w:t>or pain when urinating</w:t>
      </w:r>
    </w:p>
    <w:p w14:paraId="5F0E8D13" w14:textId="77777777" w:rsidR="00B93D13" w:rsidRDefault="000136A7" w:rsidP="00837C3C">
      <w:pPr>
        <w:pStyle w:val="ListParagraph"/>
        <w:numPr>
          <w:ilvl w:val="0"/>
          <w:numId w:val="39"/>
        </w:numPr>
        <w:ind w:right="-54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Being unable</w:t>
      </w:r>
      <w:r w:rsidR="00B93D13" w:rsidRPr="00837C3C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to urinate</w:t>
      </w:r>
      <w:r w:rsidR="00916F4F">
        <w:rPr>
          <w:rFonts w:ascii="Verdana" w:hAnsi="Verdana"/>
          <w:color w:val="000000"/>
          <w:sz w:val="21"/>
          <w:szCs w:val="21"/>
          <w:shd w:val="clear" w:color="auto" w:fill="FFFFFF"/>
        </w:rPr>
        <w:t>,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or having problems</w:t>
      </w:r>
      <w:r w:rsidR="00B93D13" w:rsidRPr="00837C3C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starting or stopping urine flow</w:t>
      </w:r>
    </w:p>
    <w:p w14:paraId="4C46F6AE" w14:textId="77777777" w:rsidR="0077259E" w:rsidRPr="00837C3C" w:rsidRDefault="0077259E" w:rsidP="00837C3C">
      <w:pPr>
        <w:pStyle w:val="ListParagraph"/>
        <w:numPr>
          <w:ilvl w:val="0"/>
          <w:numId w:val="39"/>
        </w:numPr>
        <w:ind w:right="-54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Blood in urine or semen.</w:t>
      </w:r>
    </w:p>
    <w:p w14:paraId="597256D0" w14:textId="77777777" w:rsidR="00B93D13" w:rsidRDefault="00B93D13" w:rsidP="004E795D">
      <w:pPr>
        <w:ind w:right="-54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12794F18" w14:textId="77777777" w:rsidR="00B93D13" w:rsidRDefault="00837C3C" w:rsidP="004E795D">
      <w:pPr>
        <w:ind w:right="-54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If you have any of these symptoms, </w:t>
      </w:r>
      <w:r w:rsidR="00916F4F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tell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your doctor</w:t>
      </w:r>
      <w:r w:rsidR="00916F4F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or call 811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. </w:t>
      </w:r>
    </w:p>
    <w:p w14:paraId="52DC03EA" w14:textId="77777777" w:rsidR="00837C3C" w:rsidRDefault="00837C3C" w:rsidP="004E795D">
      <w:pPr>
        <w:ind w:right="-54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5D8F0AB0" w14:textId="77777777" w:rsidR="00837C3C" w:rsidRDefault="00837C3C" w:rsidP="004E795D">
      <w:pPr>
        <w:ind w:right="-54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The prostate is a</w:t>
      </w:r>
      <w:r w:rsidR="00916F4F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small gland</w:t>
      </w:r>
      <w:r w:rsidR="0077259E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that is part of the male reproductive system. Normally</w:t>
      </w:r>
      <w:r w:rsidR="00916F4F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about </w:t>
      </w:r>
      <w:proofErr w:type="gramStart"/>
      <w:r w:rsidR="00916F4F">
        <w:rPr>
          <w:rFonts w:ascii="Verdana" w:hAnsi="Verdana"/>
          <w:color w:val="000000"/>
          <w:sz w:val="21"/>
          <w:szCs w:val="21"/>
          <w:shd w:val="clear" w:color="auto" w:fill="FFFFFF"/>
        </w:rPr>
        <w:t>the</w:t>
      </w:r>
      <w:proofErr w:type="gramEnd"/>
      <w:r w:rsidR="00916F4F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size of a walnut, it is located just below the bladder. </w:t>
      </w:r>
    </w:p>
    <w:p w14:paraId="5399E43E" w14:textId="77777777" w:rsidR="0077259E" w:rsidRDefault="0077259E" w:rsidP="004E795D">
      <w:pPr>
        <w:ind w:right="-540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51D6045A" w14:textId="043F4CED" w:rsidR="0077259E" w:rsidRPr="00BC3007" w:rsidRDefault="0077259E" w:rsidP="004E795D">
      <w:pPr>
        <w:ind w:right="-540"/>
        <w:rPr>
          <w:rFonts w:ascii="Arial" w:hAnsi="Arial" w:cs="Arial"/>
          <w:color w:val="0000FF"/>
          <w:u w:val="single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If you have been diagnosed with prostate cancer, you can find more information, including biopsy, treatment options and support groups</w:t>
      </w:r>
      <w:r w:rsidR="00E51A19">
        <w:rPr>
          <w:rFonts w:ascii="Verdana" w:hAnsi="Verdana"/>
          <w:color w:val="000000"/>
          <w:sz w:val="21"/>
          <w:szCs w:val="21"/>
          <w:shd w:val="clear" w:color="auto" w:fill="FFFFFF"/>
        </w:rPr>
        <w:t>,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online at prostatecancer.ca.</w:t>
      </w:r>
    </w:p>
    <w:sectPr w:rsidR="0077259E" w:rsidRPr="00BC3007" w:rsidSect="005B3682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041B3" w14:textId="77777777" w:rsidR="00A773AB" w:rsidRDefault="00A773AB" w:rsidP="00E50011">
      <w:r>
        <w:separator/>
      </w:r>
    </w:p>
  </w:endnote>
  <w:endnote w:type="continuationSeparator" w:id="0">
    <w:p w14:paraId="19EDB876" w14:textId="77777777" w:rsidR="00A773AB" w:rsidRDefault="00A773AB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1EE70" w14:textId="77777777" w:rsidR="00A773AB" w:rsidRDefault="00A773AB" w:rsidP="00E50011">
      <w:r>
        <w:separator/>
      </w:r>
    </w:p>
  </w:footnote>
  <w:footnote w:type="continuationSeparator" w:id="0">
    <w:p w14:paraId="7DC2612A" w14:textId="77777777" w:rsidR="00A773AB" w:rsidRDefault="00A773AB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515C5" w14:textId="77777777" w:rsidR="00BC5E58" w:rsidRDefault="000908DA" w:rsidP="003E139F">
    <w:pPr>
      <w:pStyle w:val="Header"/>
      <w:ind w:left="-426"/>
    </w:pPr>
    <w:r>
      <w:rPr>
        <w:noProof/>
        <w:lang w:val="en-US" w:eastAsia="en-US"/>
      </w:rPr>
      <w:drawing>
        <wp:inline distT="0" distB="0" distL="0" distR="0" wp14:anchorId="1282F7DD" wp14:editId="456B9E85">
          <wp:extent cx="2349500" cy="679450"/>
          <wp:effectExtent l="1905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5E58">
      <w:tab/>
    </w:r>
    <w:r w:rsidR="00BC5E58">
      <w:tab/>
    </w:r>
  </w:p>
  <w:p w14:paraId="09E0E0B7" w14:textId="77777777" w:rsidR="00BC5E58" w:rsidRDefault="00BC5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1E5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47888"/>
    <w:multiLevelType w:val="hybridMultilevel"/>
    <w:tmpl w:val="AD10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C069B"/>
    <w:multiLevelType w:val="multilevel"/>
    <w:tmpl w:val="403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76864"/>
    <w:multiLevelType w:val="hybridMultilevel"/>
    <w:tmpl w:val="43EA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56A00"/>
    <w:multiLevelType w:val="hybridMultilevel"/>
    <w:tmpl w:val="A47C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F2272"/>
    <w:multiLevelType w:val="multilevel"/>
    <w:tmpl w:val="5C2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80EE5"/>
    <w:multiLevelType w:val="hybridMultilevel"/>
    <w:tmpl w:val="3A06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D7BF1"/>
    <w:multiLevelType w:val="hybridMultilevel"/>
    <w:tmpl w:val="3CA03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67D63"/>
    <w:multiLevelType w:val="hybridMultilevel"/>
    <w:tmpl w:val="34F2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43794"/>
    <w:multiLevelType w:val="hybridMultilevel"/>
    <w:tmpl w:val="D2A4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C3296"/>
    <w:multiLevelType w:val="hybridMultilevel"/>
    <w:tmpl w:val="D00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A354B"/>
    <w:multiLevelType w:val="multilevel"/>
    <w:tmpl w:val="54C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615EC1"/>
    <w:multiLevelType w:val="hybridMultilevel"/>
    <w:tmpl w:val="2AF4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92FC1"/>
    <w:multiLevelType w:val="multilevel"/>
    <w:tmpl w:val="70A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83298E"/>
    <w:multiLevelType w:val="hybridMultilevel"/>
    <w:tmpl w:val="E29E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3361D"/>
    <w:multiLevelType w:val="hybridMultilevel"/>
    <w:tmpl w:val="6E0A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20CA3"/>
    <w:multiLevelType w:val="multilevel"/>
    <w:tmpl w:val="10C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9C487A"/>
    <w:multiLevelType w:val="multilevel"/>
    <w:tmpl w:val="8E0C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F678C6"/>
    <w:multiLevelType w:val="hybridMultilevel"/>
    <w:tmpl w:val="09C2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3779A"/>
    <w:multiLevelType w:val="multilevel"/>
    <w:tmpl w:val="4C1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E70606"/>
    <w:multiLevelType w:val="hybridMultilevel"/>
    <w:tmpl w:val="8FBA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B04C8"/>
    <w:multiLevelType w:val="multilevel"/>
    <w:tmpl w:val="1AD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D024C1"/>
    <w:multiLevelType w:val="hybridMultilevel"/>
    <w:tmpl w:val="74D8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B215F"/>
    <w:multiLevelType w:val="hybridMultilevel"/>
    <w:tmpl w:val="F73E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851F2"/>
    <w:multiLevelType w:val="multilevel"/>
    <w:tmpl w:val="E52E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D85503"/>
    <w:multiLevelType w:val="hybridMultilevel"/>
    <w:tmpl w:val="5224B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2F6D"/>
    <w:multiLevelType w:val="multilevel"/>
    <w:tmpl w:val="488CA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0675CD"/>
    <w:multiLevelType w:val="multilevel"/>
    <w:tmpl w:val="1FD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F11429"/>
    <w:multiLevelType w:val="multilevel"/>
    <w:tmpl w:val="305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735DC"/>
    <w:multiLevelType w:val="hybridMultilevel"/>
    <w:tmpl w:val="DCB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46306"/>
    <w:multiLevelType w:val="hybridMultilevel"/>
    <w:tmpl w:val="5F523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6C54DA"/>
    <w:multiLevelType w:val="hybridMultilevel"/>
    <w:tmpl w:val="E7AC4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53750"/>
    <w:multiLevelType w:val="hybridMultilevel"/>
    <w:tmpl w:val="4C3E6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B7D18"/>
    <w:multiLevelType w:val="hybridMultilevel"/>
    <w:tmpl w:val="9822F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C609D"/>
    <w:multiLevelType w:val="hybridMultilevel"/>
    <w:tmpl w:val="7DDA7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5C0901"/>
    <w:multiLevelType w:val="multilevel"/>
    <w:tmpl w:val="461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A25148"/>
    <w:multiLevelType w:val="hybridMultilevel"/>
    <w:tmpl w:val="F7AA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71D65"/>
    <w:multiLevelType w:val="multilevel"/>
    <w:tmpl w:val="C7A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29"/>
  </w:num>
  <w:num w:numId="4">
    <w:abstractNumId w:val="23"/>
  </w:num>
  <w:num w:numId="5">
    <w:abstractNumId w:val="30"/>
  </w:num>
  <w:num w:numId="6">
    <w:abstractNumId w:val="38"/>
  </w:num>
  <w:num w:numId="7">
    <w:abstractNumId w:val="20"/>
  </w:num>
  <w:num w:numId="8">
    <w:abstractNumId w:val="0"/>
  </w:num>
  <w:num w:numId="9">
    <w:abstractNumId w:val="27"/>
  </w:num>
  <w:num w:numId="10">
    <w:abstractNumId w:val="11"/>
  </w:num>
  <w:num w:numId="11">
    <w:abstractNumId w:val="14"/>
  </w:num>
  <w:num w:numId="12">
    <w:abstractNumId w:val="28"/>
  </w:num>
  <w:num w:numId="13">
    <w:abstractNumId w:val="22"/>
  </w:num>
  <w:num w:numId="14">
    <w:abstractNumId w:val="2"/>
  </w:num>
  <w:num w:numId="15">
    <w:abstractNumId w:val="5"/>
  </w:num>
  <w:num w:numId="16">
    <w:abstractNumId w:val="36"/>
  </w:num>
  <w:num w:numId="17">
    <w:abstractNumId w:val="35"/>
  </w:num>
  <w:num w:numId="18">
    <w:abstractNumId w:val="6"/>
  </w:num>
  <w:num w:numId="19">
    <w:abstractNumId w:val="31"/>
  </w:num>
  <w:num w:numId="20">
    <w:abstractNumId w:val="24"/>
  </w:num>
  <w:num w:numId="21">
    <w:abstractNumId w:val="25"/>
  </w:num>
  <w:num w:numId="22">
    <w:abstractNumId w:val="18"/>
  </w:num>
  <w:num w:numId="23">
    <w:abstractNumId w:val="21"/>
  </w:num>
  <w:num w:numId="24">
    <w:abstractNumId w:val="10"/>
  </w:num>
  <w:num w:numId="25">
    <w:abstractNumId w:val="8"/>
  </w:num>
  <w:num w:numId="26">
    <w:abstractNumId w:val="15"/>
  </w:num>
  <w:num w:numId="27">
    <w:abstractNumId w:val="19"/>
  </w:num>
  <w:num w:numId="28">
    <w:abstractNumId w:val="9"/>
  </w:num>
  <w:num w:numId="29">
    <w:abstractNumId w:val="16"/>
  </w:num>
  <w:num w:numId="30">
    <w:abstractNumId w:val="37"/>
  </w:num>
  <w:num w:numId="31">
    <w:abstractNumId w:val="34"/>
  </w:num>
  <w:num w:numId="32">
    <w:abstractNumId w:val="4"/>
  </w:num>
  <w:num w:numId="33">
    <w:abstractNumId w:val="7"/>
  </w:num>
  <w:num w:numId="34">
    <w:abstractNumId w:val="26"/>
  </w:num>
  <w:num w:numId="35">
    <w:abstractNumId w:val="13"/>
  </w:num>
  <w:num w:numId="36">
    <w:abstractNumId w:val="3"/>
  </w:num>
  <w:num w:numId="37">
    <w:abstractNumId w:val="33"/>
  </w:num>
  <w:num w:numId="38">
    <w:abstractNumId w:val="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136A7"/>
    <w:rsid w:val="0006070D"/>
    <w:rsid w:val="00062A6D"/>
    <w:rsid w:val="000908DA"/>
    <w:rsid w:val="000A523C"/>
    <w:rsid w:val="000D0D08"/>
    <w:rsid w:val="000E461A"/>
    <w:rsid w:val="0010363A"/>
    <w:rsid w:val="001222B7"/>
    <w:rsid w:val="00131F48"/>
    <w:rsid w:val="0014013C"/>
    <w:rsid w:val="0014147C"/>
    <w:rsid w:val="0016303F"/>
    <w:rsid w:val="00166D62"/>
    <w:rsid w:val="00176C5A"/>
    <w:rsid w:val="001E5142"/>
    <w:rsid w:val="001E6889"/>
    <w:rsid w:val="002240EA"/>
    <w:rsid w:val="0026461F"/>
    <w:rsid w:val="00271036"/>
    <w:rsid w:val="00282BD1"/>
    <w:rsid w:val="00283C33"/>
    <w:rsid w:val="0029227B"/>
    <w:rsid w:val="00303A36"/>
    <w:rsid w:val="00304D2A"/>
    <w:rsid w:val="003109C3"/>
    <w:rsid w:val="003127A4"/>
    <w:rsid w:val="0033664A"/>
    <w:rsid w:val="0036651B"/>
    <w:rsid w:val="003A5EB6"/>
    <w:rsid w:val="003D2AB8"/>
    <w:rsid w:val="003D4766"/>
    <w:rsid w:val="003D4AD8"/>
    <w:rsid w:val="003E139F"/>
    <w:rsid w:val="00400A00"/>
    <w:rsid w:val="00432D42"/>
    <w:rsid w:val="00434ADE"/>
    <w:rsid w:val="00442187"/>
    <w:rsid w:val="004734C6"/>
    <w:rsid w:val="0047621B"/>
    <w:rsid w:val="00493DF2"/>
    <w:rsid w:val="004A6054"/>
    <w:rsid w:val="004A772C"/>
    <w:rsid w:val="004B13BD"/>
    <w:rsid w:val="004B27B3"/>
    <w:rsid w:val="004E4119"/>
    <w:rsid w:val="004E4B00"/>
    <w:rsid w:val="004E795D"/>
    <w:rsid w:val="0052478E"/>
    <w:rsid w:val="0052716D"/>
    <w:rsid w:val="00530A36"/>
    <w:rsid w:val="00533391"/>
    <w:rsid w:val="0054101A"/>
    <w:rsid w:val="0055235F"/>
    <w:rsid w:val="00563A65"/>
    <w:rsid w:val="00580587"/>
    <w:rsid w:val="00596C7A"/>
    <w:rsid w:val="005A258B"/>
    <w:rsid w:val="005A2BDA"/>
    <w:rsid w:val="005A63B7"/>
    <w:rsid w:val="005A64C1"/>
    <w:rsid w:val="005B3682"/>
    <w:rsid w:val="005B7B3A"/>
    <w:rsid w:val="005E367B"/>
    <w:rsid w:val="005E4F25"/>
    <w:rsid w:val="005E65F4"/>
    <w:rsid w:val="006131E8"/>
    <w:rsid w:val="006364A2"/>
    <w:rsid w:val="006370CE"/>
    <w:rsid w:val="00680993"/>
    <w:rsid w:val="006916B8"/>
    <w:rsid w:val="0069749D"/>
    <w:rsid w:val="006B7407"/>
    <w:rsid w:val="006D65C9"/>
    <w:rsid w:val="006E4715"/>
    <w:rsid w:val="0073459E"/>
    <w:rsid w:val="00750BB9"/>
    <w:rsid w:val="0075573A"/>
    <w:rsid w:val="0075636F"/>
    <w:rsid w:val="00757EB7"/>
    <w:rsid w:val="0077259E"/>
    <w:rsid w:val="007764FF"/>
    <w:rsid w:val="00776A02"/>
    <w:rsid w:val="00777EA1"/>
    <w:rsid w:val="007A2813"/>
    <w:rsid w:val="007C3EF1"/>
    <w:rsid w:val="007D6A93"/>
    <w:rsid w:val="007E3765"/>
    <w:rsid w:val="007F4CF8"/>
    <w:rsid w:val="007F5632"/>
    <w:rsid w:val="007F69F3"/>
    <w:rsid w:val="00822224"/>
    <w:rsid w:val="0083011E"/>
    <w:rsid w:val="00834FFC"/>
    <w:rsid w:val="00837C3C"/>
    <w:rsid w:val="00851C1F"/>
    <w:rsid w:val="00865026"/>
    <w:rsid w:val="0087208F"/>
    <w:rsid w:val="00882E7C"/>
    <w:rsid w:val="0088357B"/>
    <w:rsid w:val="00890745"/>
    <w:rsid w:val="00891853"/>
    <w:rsid w:val="008F49AA"/>
    <w:rsid w:val="00910290"/>
    <w:rsid w:val="0091416E"/>
    <w:rsid w:val="00916F4F"/>
    <w:rsid w:val="0092469E"/>
    <w:rsid w:val="0093323E"/>
    <w:rsid w:val="009431F2"/>
    <w:rsid w:val="009A1AF1"/>
    <w:rsid w:val="009A74E0"/>
    <w:rsid w:val="009F2611"/>
    <w:rsid w:val="009F5549"/>
    <w:rsid w:val="009F771C"/>
    <w:rsid w:val="00A02F42"/>
    <w:rsid w:val="00A13B9F"/>
    <w:rsid w:val="00A31C28"/>
    <w:rsid w:val="00A35451"/>
    <w:rsid w:val="00A60DD3"/>
    <w:rsid w:val="00A744C6"/>
    <w:rsid w:val="00A773AB"/>
    <w:rsid w:val="00AA2605"/>
    <w:rsid w:val="00AA553B"/>
    <w:rsid w:val="00AE0778"/>
    <w:rsid w:val="00AE152E"/>
    <w:rsid w:val="00B042F9"/>
    <w:rsid w:val="00B04929"/>
    <w:rsid w:val="00B0750F"/>
    <w:rsid w:val="00B61D0C"/>
    <w:rsid w:val="00B644AE"/>
    <w:rsid w:val="00B76D53"/>
    <w:rsid w:val="00B84232"/>
    <w:rsid w:val="00B93D13"/>
    <w:rsid w:val="00BB5546"/>
    <w:rsid w:val="00BC025E"/>
    <w:rsid w:val="00BC3007"/>
    <w:rsid w:val="00BC5E58"/>
    <w:rsid w:val="00BD5474"/>
    <w:rsid w:val="00C10E0A"/>
    <w:rsid w:val="00C32878"/>
    <w:rsid w:val="00C33690"/>
    <w:rsid w:val="00C56A30"/>
    <w:rsid w:val="00C74DBF"/>
    <w:rsid w:val="00C75313"/>
    <w:rsid w:val="00C94056"/>
    <w:rsid w:val="00CA6134"/>
    <w:rsid w:val="00CD10CC"/>
    <w:rsid w:val="00CD7213"/>
    <w:rsid w:val="00CE370A"/>
    <w:rsid w:val="00CF63AA"/>
    <w:rsid w:val="00D34F4F"/>
    <w:rsid w:val="00D46701"/>
    <w:rsid w:val="00D567A5"/>
    <w:rsid w:val="00D61273"/>
    <w:rsid w:val="00D6145C"/>
    <w:rsid w:val="00D812BB"/>
    <w:rsid w:val="00DB24C8"/>
    <w:rsid w:val="00DB602D"/>
    <w:rsid w:val="00DC3300"/>
    <w:rsid w:val="00E062CC"/>
    <w:rsid w:val="00E162B8"/>
    <w:rsid w:val="00E20500"/>
    <w:rsid w:val="00E2059B"/>
    <w:rsid w:val="00E32E23"/>
    <w:rsid w:val="00E4337F"/>
    <w:rsid w:val="00E50011"/>
    <w:rsid w:val="00E51A19"/>
    <w:rsid w:val="00E54107"/>
    <w:rsid w:val="00E96671"/>
    <w:rsid w:val="00ED22F0"/>
    <w:rsid w:val="00ED32A5"/>
    <w:rsid w:val="00F26791"/>
    <w:rsid w:val="00F46D3F"/>
    <w:rsid w:val="00F53157"/>
    <w:rsid w:val="00F65976"/>
    <w:rsid w:val="00F7614E"/>
    <w:rsid w:val="00F86E1B"/>
    <w:rsid w:val="00F9690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9DF1111"/>
  <w15:docId w15:val="{7F612DCD-A684-4CC1-AC38-382EEB32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3B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styleId="Emphasis">
    <w:name w:val="Emphasis"/>
    <w:basedOn w:val="DefaultParagraphFont"/>
    <w:uiPriority w:val="20"/>
    <w:qFormat/>
    <w:rsid w:val="00CF63AA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A13B9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waccessibilitytext">
    <w:name w:val="hwaccessibilitytext"/>
    <w:basedOn w:val="DefaultParagraphFont"/>
    <w:rsid w:val="00B93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4939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723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12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25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1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1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5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45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78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20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1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48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40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65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0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8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7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0095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1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9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9053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8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44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7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1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89426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2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3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0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84509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70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10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ertahealthservices.ca/9966.asp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Rebecca.johnson2@albertahealthservices.c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012B4E-09F1-4491-BFE7-A5BF0FB13A11}"/>
</file>

<file path=customXml/itemProps2.xml><?xml version="1.0" encoding="utf-8"?>
<ds:datastoreItem xmlns:ds="http://schemas.openxmlformats.org/officeDocument/2006/customXml" ds:itemID="{BEED74F6-41D2-4B61-9C5D-0B67FC305179}"/>
</file>

<file path=customXml/itemProps3.xml><?xml version="1.0" encoding="utf-8"?>
<ds:datastoreItem xmlns:ds="http://schemas.openxmlformats.org/officeDocument/2006/customXml" ds:itemID="{4BDDAB6D-FCC1-44CF-B476-B62F26FA5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2199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Prostate Cancer</dc:title>
  <dc:creator>AHS</dc:creator>
  <cp:lastModifiedBy>Rebecca Johnson</cp:lastModifiedBy>
  <cp:revision>3</cp:revision>
  <cp:lastPrinted>2014-04-24T15:30:00Z</cp:lastPrinted>
  <dcterms:created xsi:type="dcterms:W3CDTF">2019-07-29T15:40:00Z</dcterms:created>
  <dcterms:modified xsi:type="dcterms:W3CDTF">2019-07-29T15:43:00Z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