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A2511" w:rsidRDefault="008A2511" w:rsidP="008A25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https://www.albertahealthservices.ca/news/Page9966.aspx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  <w:bookmarkStart w:id="0" w:name="_GoBack"/>
      <w:bookmarkEnd w:id="0"/>
    </w:p>
    <w:p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77E104B" wp14:editId="4A43D88C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F74CC0">
        <w:rPr>
          <w:rFonts w:ascii="Arial" w:hAnsi="Arial" w:cs="Arial"/>
          <w:sz w:val="22"/>
          <w:szCs w:val="22"/>
        </w:rPr>
        <w:t xml:space="preserve">Jan. </w:t>
      </w:r>
      <w:r w:rsidR="00D82C97">
        <w:rPr>
          <w:rFonts w:ascii="Arial" w:hAnsi="Arial" w:cs="Arial"/>
          <w:sz w:val="22"/>
          <w:szCs w:val="22"/>
        </w:rPr>
        <w:t>2</w:t>
      </w:r>
      <w:r w:rsidR="00113B8F">
        <w:rPr>
          <w:rFonts w:ascii="Arial" w:hAnsi="Arial" w:cs="Arial"/>
          <w:sz w:val="22"/>
          <w:szCs w:val="22"/>
        </w:rPr>
        <w:t>0</w:t>
      </w:r>
      <w:r w:rsidR="00F74CC0">
        <w:rPr>
          <w:rFonts w:ascii="Arial" w:hAnsi="Arial" w:cs="Arial"/>
          <w:sz w:val="22"/>
          <w:szCs w:val="22"/>
        </w:rPr>
        <w:t>, 2020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D761C1" wp14:editId="0CCDFC5D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:rsidR="00D1057F" w:rsidRPr="00113B8F" w:rsidRDefault="00113B8F" w:rsidP="00D82C97">
      <w:pPr>
        <w:shd w:val="clear" w:color="auto" w:fill="FFFFFF"/>
        <w:spacing w:after="240"/>
        <w:rPr>
          <w:rFonts w:ascii="Arial" w:hAnsi="Arial" w:cs="Arial"/>
          <w:b/>
          <w:color w:val="5A5A5A"/>
          <w:sz w:val="32"/>
          <w:szCs w:val="32"/>
        </w:rPr>
      </w:pPr>
      <w:r w:rsidRPr="00113B8F">
        <w:rPr>
          <w:rFonts w:ascii="Arial" w:hAnsi="Arial" w:cs="Arial"/>
          <w:b/>
          <w:color w:val="5A5A5A"/>
          <w:sz w:val="32"/>
          <w:szCs w:val="32"/>
        </w:rPr>
        <w:t>Advance care planning helps you document your healthcare wishes</w:t>
      </w:r>
    </w:p>
    <w:p w:rsidR="00D1057F" w:rsidRPr="00113B8F" w:rsidRDefault="00D1057F" w:rsidP="00051A2E">
      <w:pPr>
        <w:pStyle w:val="Heading2"/>
        <w:rPr>
          <w:sz w:val="24"/>
          <w:szCs w:val="24"/>
        </w:rPr>
      </w:pPr>
    </w:p>
    <w:p w:rsidR="002E0C57" w:rsidRPr="00113B8F" w:rsidRDefault="002E0C57" w:rsidP="002E0C57">
      <w:pPr>
        <w:rPr>
          <w:rFonts w:ascii="Arial" w:hAnsi="Arial" w:cs="Arial"/>
        </w:rPr>
      </w:pPr>
      <w:r w:rsidRPr="00113B8F">
        <w:rPr>
          <w:rFonts w:ascii="Arial" w:hAnsi="Arial" w:cs="Arial"/>
        </w:rPr>
        <w:t>The start of a new year is a good time to start advance care planning.</w:t>
      </w:r>
    </w:p>
    <w:p w:rsidR="002E0C57" w:rsidRPr="00113B8F" w:rsidRDefault="002E0C57" w:rsidP="002E0C57">
      <w:pPr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Advance care planning is a way to help you think about, talk about, and document your wishes for healthcare. It’s a process that can help you make healthcare decisions now and for the future.</w:t>
      </w:r>
    </w:p>
    <w:p w:rsidR="002E0C57" w:rsidRPr="00113B8F" w:rsidRDefault="002E0C57" w:rsidP="002E0C57">
      <w:pPr>
        <w:pStyle w:val="NormalWeb"/>
        <w:spacing w:after="210" w:line="290" w:lineRule="atLeast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If there’s a time when you aren’t able to speak for yourself, it’s important that your loved ones and your healthcare team understand your wishes for healthcare.</w:t>
      </w:r>
    </w:p>
    <w:p w:rsidR="002E0C57" w:rsidRPr="00113B8F" w:rsidRDefault="002E0C57" w:rsidP="002E0C57">
      <w:pPr>
        <w:pStyle w:val="NormalWeb"/>
        <w:spacing w:after="210" w:line="290" w:lineRule="atLeast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Planning today makes sure that your wishes are known, no matter what the future holds.</w:t>
      </w:r>
    </w:p>
    <w:p w:rsidR="002E0C57" w:rsidRPr="00113B8F" w:rsidRDefault="002E0C57" w:rsidP="002E0C57">
      <w:pPr>
        <w:pStyle w:val="NormalWeb"/>
        <w:spacing w:after="210" w:line="290" w:lineRule="atLeast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Advance care planning may bring comfort and peace of mind to you, your family, and to those who may have to make healthcare decisions on your behalf.</w:t>
      </w:r>
    </w:p>
    <w:p w:rsidR="002E0C57" w:rsidRPr="00113B8F" w:rsidRDefault="002E0C57" w:rsidP="002E0C57">
      <w:pPr>
        <w:numPr>
          <w:ilvl w:val="0"/>
          <w:numId w:val="44"/>
        </w:numPr>
        <w:spacing w:before="75"/>
        <w:ind w:left="0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 xml:space="preserve">What are your values, wishes, and goals for your healthcare? Think about what’s </w:t>
      </w:r>
      <w:proofErr w:type="gramStart"/>
      <w:r w:rsidRPr="00113B8F">
        <w:rPr>
          <w:rFonts w:ascii="Arial" w:hAnsi="Arial" w:cs="Arial"/>
          <w:color w:val="000000"/>
        </w:rPr>
        <w:t>important</w:t>
      </w:r>
      <w:proofErr w:type="gramEnd"/>
      <w:r w:rsidRPr="00113B8F">
        <w:rPr>
          <w:rFonts w:ascii="Arial" w:hAnsi="Arial" w:cs="Arial"/>
          <w:color w:val="000000"/>
        </w:rPr>
        <w:t xml:space="preserve"> to you.</w:t>
      </w:r>
    </w:p>
    <w:p w:rsidR="002E0C57" w:rsidRPr="00113B8F" w:rsidRDefault="002E0C57" w:rsidP="002E0C57">
      <w:pPr>
        <w:numPr>
          <w:ilvl w:val="0"/>
          <w:numId w:val="44"/>
        </w:numPr>
        <w:spacing w:before="75"/>
        <w:ind w:left="0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Do you have beliefs that influence your healthcare wishes?</w:t>
      </w:r>
    </w:p>
    <w:p w:rsidR="002E0C57" w:rsidRPr="00113B8F" w:rsidRDefault="002E0C57" w:rsidP="002E0C57">
      <w:pPr>
        <w:numPr>
          <w:ilvl w:val="0"/>
          <w:numId w:val="44"/>
        </w:numPr>
        <w:spacing w:before="75"/>
        <w:ind w:left="0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Are there conditions under which you do or don’t want a certain treatment?</w:t>
      </w:r>
    </w:p>
    <w:p w:rsidR="002E0C57" w:rsidRPr="00113B8F" w:rsidRDefault="002E0C57" w:rsidP="002E0C57">
      <w:pPr>
        <w:numPr>
          <w:ilvl w:val="0"/>
          <w:numId w:val="44"/>
        </w:numPr>
        <w:spacing w:before="75"/>
        <w:ind w:left="0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 xml:space="preserve">Where would you want to be cared for? </w:t>
      </w:r>
    </w:p>
    <w:p w:rsidR="002E0C57" w:rsidRPr="00113B8F" w:rsidRDefault="002E0C57" w:rsidP="002E0C57">
      <w:pPr>
        <w:numPr>
          <w:ilvl w:val="0"/>
          <w:numId w:val="44"/>
        </w:numPr>
        <w:spacing w:before="75"/>
        <w:ind w:left="0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Have you had experiences with family or friends where healthcare decisions had to be made?</w:t>
      </w:r>
    </w:p>
    <w:p w:rsidR="002E0C57" w:rsidRPr="00113B8F" w:rsidRDefault="002E0C57" w:rsidP="002E0C57">
      <w:pPr>
        <w:numPr>
          <w:ilvl w:val="0"/>
          <w:numId w:val="44"/>
        </w:numPr>
        <w:ind w:left="0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Have you considered</w:t>
      </w:r>
      <w:r w:rsidRPr="00113B8F">
        <w:rPr>
          <w:rFonts w:ascii="Arial" w:hAnsi="Arial" w:cs="Arial"/>
          <w:color w:val="005072"/>
        </w:rPr>
        <w:t xml:space="preserve"> </w:t>
      </w:r>
      <w:r w:rsidRPr="00113B8F">
        <w:rPr>
          <w:rFonts w:ascii="Arial" w:hAnsi="Arial" w:cs="Arial"/>
        </w:rPr>
        <w:t>Organ</w:t>
      </w:r>
      <w:r w:rsidRPr="00113B8F">
        <w:rPr>
          <w:rFonts w:ascii="Arial" w:hAnsi="Arial" w:cs="Arial"/>
          <w:color w:val="000000"/>
        </w:rPr>
        <w:t xml:space="preserve"> and Tissue donation?</w:t>
      </w:r>
    </w:p>
    <w:p w:rsidR="002E0C57" w:rsidRPr="00113B8F" w:rsidRDefault="002E0C57" w:rsidP="002E0C57">
      <w:pPr>
        <w:rPr>
          <w:rFonts w:ascii="Arial" w:hAnsi="Arial" w:cs="Arial"/>
        </w:rPr>
      </w:pPr>
    </w:p>
    <w:p w:rsidR="002E0C57" w:rsidRPr="00113B8F" w:rsidRDefault="002E0C57" w:rsidP="002E0C57">
      <w:pPr>
        <w:spacing w:line="290" w:lineRule="atLeast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Consider getting—and filling out—a Green Sleeve.</w:t>
      </w:r>
    </w:p>
    <w:p w:rsidR="002E0C57" w:rsidRPr="00113B8F" w:rsidRDefault="002E0C57" w:rsidP="002E0C57">
      <w:pPr>
        <w:spacing w:line="290" w:lineRule="atLeast"/>
        <w:rPr>
          <w:rFonts w:ascii="Arial" w:hAnsi="Arial" w:cs="Arial"/>
          <w:color w:val="000000"/>
        </w:rPr>
      </w:pPr>
    </w:p>
    <w:p w:rsidR="002E0C57" w:rsidRPr="00113B8F" w:rsidRDefault="002E0C57" w:rsidP="002E0C57">
      <w:pPr>
        <w:spacing w:line="290" w:lineRule="atLeast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 xml:space="preserve">A Green Sleeve is a plastic pocket that holds your advance care planning forms. Think of it like​​​ a medical passport. It holds important legal forms that go with you through the healthcare system. </w:t>
      </w:r>
    </w:p>
    <w:p w:rsidR="002E0C57" w:rsidRPr="00113B8F" w:rsidRDefault="002E0C57" w:rsidP="002E0C57">
      <w:pPr>
        <w:spacing w:line="290" w:lineRule="atLeast"/>
        <w:rPr>
          <w:rFonts w:ascii="Arial" w:hAnsi="Arial" w:cs="Arial"/>
          <w:color w:val="000000"/>
        </w:rPr>
      </w:pPr>
    </w:p>
    <w:p w:rsidR="002E0C57" w:rsidRPr="00113B8F" w:rsidRDefault="002E0C57" w:rsidP="002E0C57">
      <w:pPr>
        <w:spacing w:line="290" w:lineRule="atLeast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In an e​</w:t>
      </w:r>
      <w:proofErr w:type="spellStart"/>
      <w:r w:rsidRPr="00113B8F">
        <w:rPr>
          <w:rFonts w:ascii="Arial" w:hAnsi="Arial" w:cs="Arial"/>
          <w:color w:val="000000"/>
        </w:rPr>
        <w:t>mergency</w:t>
      </w:r>
      <w:proofErr w:type="spellEnd"/>
      <w:r w:rsidRPr="00113B8F">
        <w:rPr>
          <w:rFonts w:ascii="Arial" w:hAnsi="Arial" w:cs="Arial"/>
          <w:color w:val="000000"/>
        </w:rPr>
        <w:t>, Alberta Health Services medical providers can look at your Green Sleeve and know your healthcare wishes.</w:t>
      </w:r>
    </w:p>
    <w:p w:rsidR="002E0C57" w:rsidRPr="00113B8F" w:rsidRDefault="002E0C57" w:rsidP="002E0C57">
      <w:pPr>
        <w:spacing w:line="290" w:lineRule="atLeast"/>
        <w:rPr>
          <w:rFonts w:ascii="Arial" w:hAnsi="Arial" w:cs="Arial"/>
          <w:color w:val="000000"/>
        </w:rPr>
      </w:pPr>
    </w:p>
    <w:p w:rsidR="002E0C57" w:rsidRPr="00113B8F" w:rsidRDefault="002E0C57" w:rsidP="002E0C57">
      <w:pPr>
        <w:spacing w:after="210" w:line="290" w:lineRule="atLeast"/>
        <w:rPr>
          <w:rFonts w:ascii="Arial" w:hAnsi="Arial" w:cs="Arial"/>
          <w:color w:val="000000"/>
        </w:rPr>
      </w:pPr>
      <w:r w:rsidRPr="00113B8F">
        <w:rPr>
          <w:rFonts w:ascii="Arial" w:hAnsi="Arial" w:cs="Arial"/>
          <w:color w:val="000000"/>
        </w:rPr>
        <w:t>The Green Sleeve belongs to you a</w:t>
      </w:r>
      <w:r w:rsidR="00113B8F" w:rsidRPr="00113B8F">
        <w:rPr>
          <w:rFonts w:ascii="Arial" w:hAnsi="Arial" w:cs="Arial"/>
          <w:color w:val="000000"/>
        </w:rPr>
        <w:t>nd should only have the most up-</w:t>
      </w:r>
      <w:r w:rsidRPr="00113B8F">
        <w:rPr>
          <w:rFonts w:ascii="Arial" w:hAnsi="Arial" w:cs="Arial"/>
          <w:color w:val="000000"/>
        </w:rPr>
        <w:t>to</w:t>
      </w:r>
      <w:r w:rsidR="00113B8F" w:rsidRPr="00113B8F">
        <w:rPr>
          <w:rFonts w:ascii="Arial" w:hAnsi="Arial" w:cs="Arial"/>
          <w:color w:val="000000"/>
        </w:rPr>
        <w:t>-</w:t>
      </w:r>
      <w:r w:rsidRPr="00113B8F">
        <w:rPr>
          <w:rFonts w:ascii="Arial" w:hAnsi="Arial" w:cs="Arial"/>
          <w:color w:val="000000"/>
        </w:rPr>
        <w:t>date forms inside</w:t>
      </w:r>
      <w:r w:rsidR="00113B8F" w:rsidRPr="00113B8F">
        <w:rPr>
          <w:rFonts w:ascii="Arial" w:hAnsi="Arial" w:cs="Arial"/>
          <w:color w:val="000000"/>
        </w:rPr>
        <w:t>.</w:t>
      </w:r>
    </w:p>
    <w:p w:rsidR="002E0C57" w:rsidRPr="00113B8F" w:rsidRDefault="002E0C57" w:rsidP="002E0C57">
      <w:pPr>
        <w:spacing w:line="290" w:lineRule="atLeast"/>
        <w:rPr>
          <w:rFonts w:ascii="Arial" w:hAnsi="Arial" w:cs="Arial"/>
        </w:rPr>
      </w:pPr>
      <w:r w:rsidRPr="00113B8F">
        <w:rPr>
          <w:rFonts w:ascii="Arial" w:hAnsi="Arial" w:cs="Arial"/>
          <w:color w:val="000000"/>
        </w:rPr>
        <w:t xml:space="preserve">You can get a Green Sleeve from </w:t>
      </w:r>
      <w:proofErr w:type="gramStart"/>
      <w:r w:rsidRPr="00113B8F">
        <w:rPr>
          <w:rFonts w:ascii="Arial" w:hAnsi="Arial" w:cs="Arial"/>
          <w:color w:val="000000"/>
        </w:rPr>
        <w:t>any ​Alberta</w:t>
      </w:r>
      <w:proofErr w:type="gramEnd"/>
      <w:r w:rsidRPr="00113B8F">
        <w:rPr>
          <w:rFonts w:ascii="Arial" w:hAnsi="Arial" w:cs="Arial"/>
          <w:color w:val="000000"/>
        </w:rPr>
        <w:t xml:space="preserve"> Health Services provider. You can ask your family doctor for one or a nurse might suggest that you get one. You can also order up to four free online. Email </w:t>
      </w:r>
      <w:hyperlink r:id="rId10" w:history="1">
        <w:r w:rsidRPr="00113B8F">
          <w:rPr>
            <w:rFonts w:ascii="Arial" w:hAnsi="Arial" w:cs="Arial"/>
            <w:color w:val="005072"/>
            <w:u w:val="single"/>
          </w:rPr>
          <w:t>conversationsmatter@ahs.ca</w:t>
        </w:r>
      </w:hyperlink>
      <w:r w:rsidRPr="00113B8F">
        <w:rPr>
          <w:rFonts w:ascii="Arial" w:hAnsi="Arial" w:cs="Arial"/>
          <w:color w:val="000000"/>
        </w:rPr>
        <w:t xml:space="preserve"> for information.</w:t>
      </w:r>
    </w:p>
    <w:p w:rsidR="00882538" w:rsidRPr="00091784" w:rsidRDefault="00882538" w:rsidP="002E0C57">
      <w:pPr>
        <w:shd w:val="clear" w:color="auto" w:fill="FFFFFF"/>
        <w:spacing w:after="240"/>
        <w:rPr>
          <w:rFonts w:ascii="Helvetica" w:hAnsi="Helvetica" w:cs="Helvetica"/>
          <w:color w:val="494949"/>
          <w:sz w:val="21"/>
          <w:szCs w:val="21"/>
          <w:lang w:val="en-US" w:eastAsia="en-US"/>
        </w:rPr>
      </w:pPr>
    </w:p>
    <w:sectPr w:rsidR="00882538" w:rsidRPr="00091784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F" w:rsidRDefault="00921F0F" w:rsidP="00E50011">
      <w:r>
        <w:separator/>
      </w:r>
    </w:p>
  </w:endnote>
  <w:endnote w:type="continuationSeparator" w:id="0">
    <w:p w:rsidR="00921F0F" w:rsidRDefault="00921F0F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F" w:rsidRDefault="00921F0F" w:rsidP="00E50011">
      <w:r>
        <w:separator/>
      </w:r>
    </w:p>
  </w:footnote>
  <w:footnote w:type="continuationSeparator" w:id="0">
    <w:p w:rsidR="00921F0F" w:rsidRDefault="00921F0F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04BD"/>
    <w:multiLevelType w:val="multilevel"/>
    <w:tmpl w:val="DB2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01F3A"/>
    <w:multiLevelType w:val="multilevel"/>
    <w:tmpl w:val="316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50A66"/>
    <w:multiLevelType w:val="multilevel"/>
    <w:tmpl w:val="4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03140"/>
    <w:multiLevelType w:val="multilevel"/>
    <w:tmpl w:val="5D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941E8"/>
    <w:multiLevelType w:val="multilevel"/>
    <w:tmpl w:val="272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C3848"/>
    <w:multiLevelType w:val="multilevel"/>
    <w:tmpl w:val="BB0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26"/>
  </w:num>
  <w:num w:numId="5">
    <w:abstractNumId w:val="31"/>
  </w:num>
  <w:num w:numId="6">
    <w:abstractNumId w:val="40"/>
  </w:num>
  <w:num w:numId="7">
    <w:abstractNumId w:val="23"/>
  </w:num>
  <w:num w:numId="8">
    <w:abstractNumId w:val="0"/>
  </w:num>
  <w:num w:numId="9">
    <w:abstractNumId w:val="28"/>
  </w:num>
  <w:num w:numId="10">
    <w:abstractNumId w:val="16"/>
  </w:num>
  <w:num w:numId="11">
    <w:abstractNumId w:val="19"/>
  </w:num>
  <w:num w:numId="12">
    <w:abstractNumId w:val="29"/>
  </w:num>
  <w:num w:numId="13">
    <w:abstractNumId w:val="25"/>
  </w:num>
  <w:num w:numId="14">
    <w:abstractNumId w:val="2"/>
  </w:num>
  <w:num w:numId="15">
    <w:abstractNumId w:val="4"/>
  </w:num>
  <w:num w:numId="16">
    <w:abstractNumId w:val="38"/>
  </w:num>
  <w:num w:numId="17">
    <w:abstractNumId w:val="37"/>
  </w:num>
  <w:num w:numId="18">
    <w:abstractNumId w:val="5"/>
  </w:num>
  <w:num w:numId="19">
    <w:abstractNumId w:val="33"/>
  </w:num>
  <w:num w:numId="20">
    <w:abstractNumId w:val="10"/>
  </w:num>
  <w:num w:numId="21">
    <w:abstractNumId w:val="13"/>
  </w:num>
  <w:num w:numId="22">
    <w:abstractNumId w:val="34"/>
  </w:num>
  <w:num w:numId="23">
    <w:abstractNumId w:val="6"/>
  </w:num>
  <w:num w:numId="24">
    <w:abstractNumId w:val="36"/>
  </w:num>
  <w:num w:numId="25">
    <w:abstractNumId w:val="32"/>
  </w:num>
  <w:num w:numId="26">
    <w:abstractNumId w:val="43"/>
  </w:num>
  <w:num w:numId="27">
    <w:abstractNumId w:val="15"/>
  </w:num>
  <w:num w:numId="28">
    <w:abstractNumId w:val="22"/>
  </w:num>
  <w:num w:numId="29">
    <w:abstractNumId w:val="14"/>
  </w:num>
  <w:num w:numId="30">
    <w:abstractNumId w:val="27"/>
  </w:num>
  <w:num w:numId="31">
    <w:abstractNumId w:val="42"/>
  </w:num>
  <w:num w:numId="32">
    <w:abstractNumId w:val="21"/>
  </w:num>
  <w:num w:numId="33">
    <w:abstractNumId w:val="1"/>
  </w:num>
  <w:num w:numId="34">
    <w:abstractNumId w:val="11"/>
  </w:num>
  <w:num w:numId="35">
    <w:abstractNumId w:val="17"/>
  </w:num>
  <w:num w:numId="36">
    <w:abstractNumId w:val="3"/>
  </w:num>
  <w:num w:numId="37">
    <w:abstractNumId w:val="12"/>
  </w:num>
  <w:num w:numId="38">
    <w:abstractNumId w:val="9"/>
  </w:num>
  <w:num w:numId="39">
    <w:abstractNumId w:val="8"/>
  </w:num>
  <w:num w:numId="40">
    <w:abstractNumId w:val="35"/>
  </w:num>
  <w:num w:numId="41">
    <w:abstractNumId w:val="24"/>
  </w:num>
  <w:num w:numId="42">
    <w:abstractNumId w:val="41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13B8F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82BD1"/>
    <w:rsid w:val="00283C33"/>
    <w:rsid w:val="002E0C57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710120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A2511"/>
    <w:rsid w:val="008F49AA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D10CC"/>
    <w:rsid w:val="00CD698F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672A1"/>
    <w:rsid w:val="00E80080"/>
    <w:rsid w:val="00E96671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conversationsmatter@ahs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2CAB1-F953-468B-A6F4-08BFF8A5A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99A32-BC4D-4661-BB03-6058C4DA64DE}"/>
</file>

<file path=customXml/itemProps3.xml><?xml version="1.0" encoding="utf-8"?>
<ds:datastoreItem xmlns:ds="http://schemas.openxmlformats.org/officeDocument/2006/customXml" ds:itemID="{D426E252-F30D-4480-9D5D-EAA03CBBA146}"/>
</file>

<file path=customXml/itemProps4.xml><?xml version="1.0" encoding="utf-8"?>
<ds:datastoreItem xmlns:ds="http://schemas.openxmlformats.org/officeDocument/2006/customXml" ds:itemID="{3A3C8182-A9C0-4862-8AA3-8F438EE2B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Articles - advance care planning</vt:lpstr>
    </vt:vector>
  </TitlesOfParts>
  <Company>Alberta Health Services</Company>
  <LinksUpToDate>false</LinksUpToDate>
  <CharactersWithSpaces>2849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Articles - Advance care planning</dc:title>
  <dc:creator>Alberta Health Services</dc:creator>
  <cp:lastModifiedBy>Rebecca Johnson</cp:lastModifiedBy>
  <cp:revision>4</cp:revision>
  <cp:lastPrinted>2014-04-24T15:30:00Z</cp:lastPrinted>
  <dcterms:created xsi:type="dcterms:W3CDTF">2019-12-17T16:04:00Z</dcterms:created>
  <dcterms:modified xsi:type="dcterms:W3CDTF">2019-12-17T17:05:00Z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