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7E104B" wp14:editId="4A43D88C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271370">
        <w:rPr>
          <w:rFonts w:ascii="Arial" w:hAnsi="Arial" w:cs="Arial"/>
          <w:sz w:val="22"/>
          <w:szCs w:val="22"/>
        </w:rPr>
        <w:t xml:space="preserve">Mar. </w:t>
      </w:r>
      <w:r w:rsidR="001B0525">
        <w:rPr>
          <w:rFonts w:ascii="Arial" w:hAnsi="Arial" w:cs="Arial"/>
          <w:sz w:val="22"/>
          <w:szCs w:val="22"/>
        </w:rPr>
        <w:t>16</w:t>
      </w:r>
      <w:r w:rsidR="00271370">
        <w:rPr>
          <w:rFonts w:ascii="Arial" w:hAnsi="Arial" w:cs="Arial"/>
          <w:sz w:val="22"/>
          <w:szCs w:val="22"/>
        </w:rPr>
        <w:t>,</w:t>
      </w:r>
      <w:r w:rsidR="00F74CC0">
        <w:rPr>
          <w:rFonts w:ascii="Arial" w:hAnsi="Arial" w:cs="Arial"/>
          <w:sz w:val="22"/>
          <w:szCs w:val="22"/>
        </w:rPr>
        <w:t xml:space="preserve"> 2020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D761C1" wp14:editId="0CCDFC5D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:rsidR="003818C3" w:rsidRPr="00FA6B40" w:rsidRDefault="003818C3" w:rsidP="003818C3">
      <w:pPr>
        <w:shd w:val="clear" w:color="auto" w:fill="FFFFFF"/>
        <w:spacing w:after="240"/>
        <w:rPr>
          <w:rFonts w:ascii="Arial" w:hAnsi="Arial" w:cs="Arial"/>
          <w:b/>
          <w:color w:val="5A5A5A"/>
          <w:sz w:val="32"/>
          <w:szCs w:val="32"/>
        </w:rPr>
      </w:pPr>
      <w:r>
        <w:rPr>
          <w:rFonts w:ascii="Arial" w:hAnsi="Arial" w:cs="Arial"/>
          <w:b/>
          <w:color w:val="5A5A5A"/>
          <w:sz w:val="32"/>
          <w:szCs w:val="32"/>
        </w:rPr>
        <w:t xml:space="preserve">Being grateful promotes happiness, </w:t>
      </w:r>
      <w:r w:rsidR="00541F0F">
        <w:rPr>
          <w:rFonts w:ascii="Arial" w:hAnsi="Arial" w:cs="Arial"/>
          <w:b/>
          <w:color w:val="5A5A5A"/>
          <w:sz w:val="32"/>
          <w:szCs w:val="32"/>
        </w:rPr>
        <w:t xml:space="preserve">a </w:t>
      </w:r>
      <w:r>
        <w:rPr>
          <w:rFonts w:ascii="Arial" w:hAnsi="Arial" w:cs="Arial"/>
          <w:b/>
          <w:color w:val="5A5A5A"/>
          <w:sz w:val="32"/>
          <w:szCs w:val="32"/>
        </w:rPr>
        <w:t>positive outlook</w:t>
      </w:r>
    </w:p>
    <w:p w:rsidR="00A10F6B" w:rsidRPr="00A10F6B" w:rsidRDefault="00A10F6B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What are you grateful for? May</w:t>
      </w:r>
      <w:r w:rsidR="008F7189">
        <w:rPr>
          <w:rFonts w:ascii="Arial" w:hAnsi="Arial" w:cs="Arial"/>
          <w:color w:val="000000" w:themeColor="text1"/>
          <w:sz w:val="22"/>
          <w:szCs w:val="22"/>
        </w:rPr>
        <w:t>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you’ve got a new car, bought </w:t>
      </w:r>
      <w:r w:rsidR="00541F0F">
        <w:rPr>
          <w:rFonts w:ascii="Arial" w:hAnsi="Arial" w:cs="Arial"/>
          <w:color w:val="000000" w:themeColor="text1"/>
          <w:sz w:val="22"/>
          <w:szCs w:val="22"/>
        </w:rPr>
        <w:t>a big-screen TV, or scored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promotion you’ve been wanting. It feels great—but only for a little </w:t>
      </w:r>
      <w:r w:rsidRPr="00A10F6B">
        <w:rPr>
          <w:rFonts w:ascii="Arial" w:hAnsi="Arial" w:cs="Arial"/>
          <w:color w:val="000000" w:themeColor="text1"/>
          <w:sz w:val="22"/>
          <w:szCs w:val="22"/>
        </w:rPr>
        <w:t>while.</w:t>
      </w:r>
    </w:p>
    <w:p w:rsidR="00541F0F" w:rsidRDefault="00541F0F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It t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>urns out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 xml:space="preserve"> our set happiness points are 50 per cent predetermined by genetics, 10 per cent by life circumstances and 40 percent by intentional activities and practices. This means that a huge part of what makes us happy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 within our power to change. </w:t>
      </w:r>
    </w:p>
    <w:p w:rsidR="00A10F6B" w:rsidRPr="00A10F6B" w:rsidRDefault="00541F0F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Gratitude is o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>ne easy and well-proven skill th</w:t>
      </w:r>
      <w:r>
        <w:rPr>
          <w:rFonts w:ascii="Arial" w:hAnsi="Arial" w:cs="Arial"/>
          <w:color w:val="000000" w:themeColor="text1"/>
          <w:sz w:val="22"/>
          <w:szCs w:val="22"/>
        </w:rPr>
        <w:t>at can actually help improve our set happiness point.</w:t>
      </w:r>
    </w:p>
    <w:p w:rsidR="00921C7D" w:rsidRPr="00A10F6B" w:rsidRDefault="00921C7D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A10F6B">
        <w:rPr>
          <w:rFonts w:ascii="Arial" w:hAnsi="Arial" w:cs="Arial"/>
          <w:color w:val="000000" w:themeColor="text1"/>
          <w:sz w:val="22"/>
          <w:szCs w:val="22"/>
        </w:rPr>
        <w:t xml:space="preserve">Practicing gratitude 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>can</w:t>
      </w:r>
      <w:r w:rsidRPr="00A10F6B">
        <w:rPr>
          <w:rFonts w:ascii="Arial" w:hAnsi="Arial" w:cs="Arial"/>
          <w:color w:val="000000" w:themeColor="text1"/>
          <w:sz w:val="22"/>
          <w:szCs w:val="22"/>
        </w:rPr>
        <w:t xml:space="preserve"> help improve our m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 xml:space="preserve">ental health and reduce stress. </w:t>
      </w:r>
      <w:r w:rsidRPr="00A10F6B">
        <w:rPr>
          <w:rFonts w:ascii="Arial" w:hAnsi="Arial" w:cs="Arial"/>
          <w:color w:val="000000" w:themeColor="text1"/>
          <w:sz w:val="22"/>
          <w:szCs w:val="22"/>
        </w:rPr>
        <w:t xml:space="preserve">It 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>can help</w:t>
      </w:r>
      <w:r w:rsidRPr="00A10F6B">
        <w:rPr>
          <w:rFonts w:ascii="Arial" w:hAnsi="Arial" w:cs="Arial"/>
          <w:color w:val="000000" w:themeColor="text1"/>
          <w:sz w:val="22"/>
          <w:szCs w:val="22"/>
        </w:rPr>
        <w:t xml:space="preserve"> create a more positive outlook on life, which helps keep us more emotionally balanced. </w:t>
      </w:r>
      <w:r w:rsidR="00541F0F">
        <w:rPr>
          <w:rFonts w:ascii="Arial" w:hAnsi="Arial" w:cs="Arial"/>
          <w:color w:val="000000" w:themeColor="text1"/>
          <w:sz w:val="22"/>
          <w:szCs w:val="22"/>
        </w:rPr>
        <w:t>It can also help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 xml:space="preserve"> us pay attention to the good things in life and savour them. It prevents us from taking th</w:t>
      </w:r>
      <w:r w:rsidR="00541F0F">
        <w:rPr>
          <w:rFonts w:ascii="Arial" w:hAnsi="Arial" w:cs="Arial"/>
          <w:color w:val="000000" w:themeColor="text1"/>
          <w:sz w:val="22"/>
          <w:szCs w:val="22"/>
        </w:rPr>
        <w:t>ings for granted, and it helps train us</w:t>
      </w:r>
      <w:r w:rsidR="00A10F6B" w:rsidRPr="00A10F6B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="00541F0F">
        <w:rPr>
          <w:rFonts w:ascii="Arial" w:hAnsi="Arial" w:cs="Arial"/>
          <w:color w:val="000000" w:themeColor="text1"/>
          <w:sz w:val="22"/>
          <w:szCs w:val="22"/>
        </w:rPr>
        <w:t xml:space="preserve"> see more good things in life.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color w:val="000000" w:themeColor="text1"/>
          <w:sz w:val="22"/>
          <w:szCs w:val="22"/>
        </w:rPr>
        <w:t>Here are some ways to be grateful: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b/>
          <w:color w:val="000000" w:themeColor="text1"/>
          <w:sz w:val="22"/>
          <w:szCs w:val="22"/>
        </w:rPr>
        <w:t>Keep a gratitude journal.</w:t>
      </w:r>
      <w:r w:rsidRPr="002500AD">
        <w:rPr>
          <w:rFonts w:ascii="Arial" w:hAnsi="Arial" w:cs="Arial"/>
          <w:color w:val="000000" w:themeColor="text1"/>
          <w:sz w:val="22"/>
          <w:szCs w:val="22"/>
        </w:rPr>
        <w:t xml:space="preserve"> Make it a habit to think about positive or good things you are grateful for daily, and write them down.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b/>
          <w:color w:val="000000" w:themeColor="text1"/>
          <w:sz w:val="22"/>
          <w:szCs w:val="22"/>
        </w:rPr>
        <w:t>Reflect through mindfulness, meditation or relaxation.</w:t>
      </w:r>
      <w:r w:rsidRPr="002500AD">
        <w:rPr>
          <w:rFonts w:ascii="Arial" w:hAnsi="Arial" w:cs="Arial"/>
          <w:color w:val="000000" w:themeColor="text1"/>
          <w:sz w:val="22"/>
          <w:szCs w:val="22"/>
        </w:rPr>
        <w:t xml:space="preserve"> Take time to be still and calm and focus on the present moment.</w:t>
      </w:r>
      <w:r w:rsidR="00541F0F">
        <w:rPr>
          <w:rFonts w:ascii="Arial" w:hAnsi="Arial" w:cs="Arial"/>
          <w:color w:val="000000" w:themeColor="text1"/>
          <w:sz w:val="22"/>
          <w:szCs w:val="22"/>
        </w:rPr>
        <w:t xml:space="preserve"> List those things you are grateful for—maybe a sunny day, a hot shower, your home, a good friend, or a nice cup of tea.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b/>
          <w:color w:val="000000" w:themeColor="text1"/>
          <w:sz w:val="22"/>
          <w:szCs w:val="22"/>
        </w:rPr>
        <w:t>Thank someone.</w:t>
      </w:r>
      <w:r w:rsidRPr="002500AD">
        <w:rPr>
          <w:rFonts w:ascii="Arial" w:hAnsi="Arial" w:cs="Arial"/>
          <w:color w:val="000000" w:themeColor="text1"/>
          <w:sz w:val="22"/>
          <w:szCs w:val="22"/>
        </w:rPr>
        <w:t xml:space="preserve"> Nurture your meaningful relationships. Send a thank-you card or leave a note to someone you are grateful to have in your life.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Give back.</w:t>
      </w:r>
      <w:r w:rsidRPr="002500AD">
        <w:rPr>
          <w:rFonts w:ascii="Arial" w:hAnsi="Arial" w:cs="Arial"/>
          <w:color w:val="000000" w:themeColor="text1"/>
          <w:sz w:val="22"/>
          <w:szCs w:val="22"/>
        </w:rPr>
        <w:t xml:space="preserve"> Return the kindness that someone has extended to you.</w:t>
      </w:r>
    </w:p>
    <w:p w:rsidR="003818C3" w:rsidRPr="002500AD" w:rsidRDefault="003818C3" w:rsidP="003818C3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2500AD">
        <w:rPr>
          <w:rFonts w:ascii="Arial" w:hAnsi="Arial" w:cs="Arial"/>
          <w:b/>
          <w:color w:val="000000" w:themeColor="text1"/>
          <w:sz w:val="22"/>
          <w:szCs w:val="22"/>
        </w:rPr>
        <w:t>Practice small gestures.</w:t>
      </w:r>
      <w:r w:rsidRPr="002500AD">
        <w:rPr>
          <w:rFonts w:ascii="Arial" w:hAnsi="Arial" w:cs="Arial"/>
          <w:color w:val="000000" w:themeColor="text1"/>
          <w:sz w:val="22"/>
          <w:szCs w:val="22"/>
        </w:rPr>
        <w:t xml:space="preserve"> Sometimes all it takes is a smile, handshake or wave to express your thanks.</w:t>
      </w:r>
    </w:p>
    <w:sectPr w:rsidR="003818C3" w:rsidRPr="002500AD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F" w:rsidRDefault="00921F0F" w:rsidP="00E50011">
      <w:r>
        <w:separator/>
      </w:r>
    </w:p>
  </w:endnote>
  <w:endnote w:type="continuationSeparator" w:id="0">
    <w:p w:rsidR="00921F0F" w:rsidRDefault="00921F0F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F" w:rsidRDefault="00921F0F" w:rsidP="00E50011">
      <w:r>
        <w:separator/>
      </w:r>
    </w:p>
  </w:footnote>
  <w:footnote w:type="continuationSeparator" w:id="0">
    <w:p w:rsidR="00921F0F" w:rsidRDefault="00921F0F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AF9"/>
    <w:multiLevelType w:val="hybridMultilevel"/>
    <w:tmpl w:val="F18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10FE"/>
    <w:multiLevelType w:val="hybridMultilevel"/>
    <w:tmpl w:val="1E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64B"/>
    <w:multiLevelType w:val="hybridMultilevel"/>
    <w:tmpl w:val="2D4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64FB8"/>
    <w:rsid w:val="00076188"/>
    <w:rsid w:val="000908DA"/>
    <w:rsid w:val="00091784"/>
    <w:rsid w:val="000A523C"/>
    <w:rsid w:val="000D0D08"/>
    <w:rsid w:val="000E461A"/>
    <w:rsid w:val="0010363A"/>
    <w:rsid w:val="0014147C"/>
    <w:rsid w:val="00146CC2"/>
    <w:rsid w:val="00166D62"/>
    <w:rsid w:val="00176C5A"/>
    <w:rsid w:val="00192FC4"/>
    <w:rsid w:val="001956C3"/>
    <w:rsid w:val="001B0525"/>
    <w:rsid w:val="001E5142"/>
    <w:rsid w:val="001E6889"/>
    <w:rsid w:val="001F634A"/>
    <w:rsid w:val="00201C59"/>
    <w:rsid w:val="0020781A"/>
    <w:rsid w:val="002500AD"/>
    <w:rsid w:val="00271036"/>
    <w:rsid w:val="00271370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818C3"/>
    <w:rsid w:val="00390520"/>
    <w:rsid w:val="003E139F"/>
    <w:rsid w:val="003F2789"/>
    <w:rsid w:val="00400A00"/>
    <w:rsid w:val="00432D42"/>
    <w:rsid w:val="00434ADE"/>
    <w:rsid w:val="00442187"/>
    <w:rsid w:val="00493DF2"/>
    <w:rsid w:val="004A47FC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41F0F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3EF1"/>
    <w:rsid w:val="007D178B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8F7189"/>
    <w:rsid w:val="00901DAE"/>
    <w:rsid w:val="00910290"/>
    <w:rsid w:val="009129D3"/>
    <w:rsid w:val="00912BA7"/>
    <w:rsid w:val="00921C7D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10F6B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EF3AA9"/>
    <w:rsid w:val="00F26791"/>
    <w:rsid w:val="00F46D3F"/>
    <w:rsid w:val="00F74CC0"/>
    <w:rsid w:val="00FA6B4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E0E8C-16E4-45FE-8875-90AC13ED5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9558C-69A7-4B1B-BCE3-482EA031030F}"/>
</file>

<file path=customXml/itemProps3.xml><?xml version="1.0" encoding="utf-8"?>
<ds:datastoreItem xmlns:ds="http://schemas.openxmlformats.org/officeDocument/2006/customXml" ds:itemID="{09CDFCC9-7C6A-494D-85A9-DAA24FDED785}"/>
</file>

<file path=customXml/itemProps4.xml><?xml version="1.0" encoding="utf-8"?>
<ds:datastoreItem xmlns:ds="http://schemas.openxmlformats.org/officeDocument/2006/customXml" ds:itemID="{24684B02-9066-4E83-99AD-9CA0499B0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2577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Being grateful promotes happiness a positive outlook</dc:title>
  <dc:creator>Alberta Health Services</dc:creator>
  <cp:lastModifiedBy>Rebecca Johnson</cp:lastModifiedBy>
  <cp:revision>3</cp:revision>
  <cp:lastPrinted>2014-04-24T15:30:00Z</cp:lastPrinted>
  <dcterms:created xsi:type="dcterms:W3CDTF">2020-02-19T18:18:00Z</dcterms:created>
  <dcterms:modified xsi:type="dcterms:W3CDTF">2020-02-19T18:24:00Z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