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bookmarkStart w:id="0" w:name="_GoBack"/>
      <w:bookmarkEnd w:id="0"/>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9BAD0"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DC0497">
        <w:rPr>
          <w:rFonts w:ascii="Arial" w:hAnsi="Arial" w:cs="Arial"/>
          <w:sz w:val="22"/>
          <w:szCs w:val="22"/>
        </w:rPr>
        <w:t xml:space="preserve">Sept. </w:t>
      </w:r>
      <w:r w:rsidR="00CC66A3">
        <w:rPr>
          <w:rFonts w:ascii="Arial" w:hAnsi="Arial" w:cs="Arial"/>
          <w:sz w:val="22"/>
          <w:szCs w:val="22"/>
        </w:rPr>
        <w:t>7</w:t>
      </w:r>
      <w:r w:rsidR="00F74CC0">
        <w:rPr>
          <w:rFonts w:ascii="Arial" w:hAnsi="Arial" w:cs="Arial"/>
          <w:sz w:val="22"/>
          <w:szCs w:val="22"/>
        </w:rPr>
        <w:t>, 2020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4BB38"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26131D" w:rsidRDefault="0026131D" w:rsidP="0026131D">
      <w:pPr>
        <w:rPr>
          <w:rFonts w:ascii="Arial" w:hAnsi="Arial" w:cs="Arial"/>
          <w:sz w:val="22"/>
          <w:szCs w:val="22"/>
        </w:rPr>
      </w:pPr>
    </w:p>
    <w:p w:rsidR="0026131D" w:rsidRPr="0026131D" w:rsidRDefault="0026131D" w:rsidP="0026131D">
      <w:pPr>
        <w:pStyle w:val="Heading1"/>
        <w:rPr>
          <w:rFonts w:ascii="Arial" w:hAnsi="Arial" w:cs="Arial"/>
          <w:b/>
        </w:rPr>
      </w:pPr>
      <w:r>
        <w:rPr>
          <w:rFonts w:ascii="Arial" w:hAnsi="Arial" w:cs="Arial"/>
          <w:b/>
        </w:rPr>
        <w:t>The W</w:t>
      </w:r>
      <w:r w:rsidRPr="0026131D">
        <w:rPr>
          <w:rFonts w:ascii="Arial" w:hAnsi="Arial" w:cs="Arial"/>
          <w:b/>
        </w:rPr>
        <w:t>arning Signs of Suicide</w:t>
      </w:r>
    </w:p>
    <w:p w:rsidR="001B00CD" w:rsidRPr="001B00CD" w:rsidRDefault="001B00CD" w:rsidP="001B00CD"/>
    <w:p w:rsidR="00C4361D" w:rsidRPr="0026131D" w:rsidRDefault="0026131D" w:rsidP="00C4361D">
      <w:pPr>
        <w:spacing w:after="210" w:line="290" w:lineRule="atLeast"/>
        <w:rPr>
          <w:rFonts w:ascii="Arial" w:hAnsi="Arial" w:cs="Arial"/>
          <w:color w:val="000000"/>
          <w:sz w:val="22"/>
          <w:szCs w:val="22"/>
        </w:rPr>
      </w:pPr>
      <w:r w:rsidRPr="0026131D">
        <w:rPr>
          <w:rFonts w:ascii="Arial" w:hAnsi="Arial" w:cs="Arial"/>
          <w:color w:val="000000"/>
          <w:sz w:val="22"/>
          <w:szCs w:val="22"/>
        </w:rPr>
        <w:t>Did you know that Sept. 10 is World Suicide Awareness Day</w:t>
      </w:r>
      <w:r w:rsidR="00C4361D" w:rsidRPr="0026131D">
        <w:rPr>
          <w:rFonts w:ascii="Arial" w:hAnsi="Arial" w:cs="Arial"/>
          <w:color w:val="000000"/>
          <w:sz w:val="22"/>
          <w:szCs w:val="22"/>
        </w:rPr>
        <w:t>?</w:t>
      </w:r>
    </w:p>
    <w:p w:rsidR="0026131D" w:rsidRPr="0026131D" w:rsidRDefault="0026131D" w:rsidP="0026131D">
      <w:pPr>
        <w:pStyle w:val="Heading3"/>
        <w:spacing w:before="0" w:beforeAutospacing="0" w:after="45" w:afterAutospacing="0"/>
        <w:rPr>
          <w:rFonts w:ascii="Arial" w:hAnsi="Arial" w:cs="Arial"/>
          <w:color w:val="005072"/>
          <w:sz w:val="22"/>
          <w:szCs w:val="22"/>
        </w:rPr>
      </w:pPr>
      <w:r w:rsidRPr="0026131D">
        <w:rPr>
          <w:rFonts w:ascii="Arial" w:hAnsi="Arial" w:cs="Arial"/>
          <w:color w:val="005072"/>
          <w:sz w:val="22"/>
          <w:szCs w:val="22"/>
        </w:rPr>
        <w:t xml:space="preserve">Warning signs </w:t>
      </w:r>
    </w:p>
    <w:p w:rsidR="0026131D" w:rsidRPr="0026131D" w:rsidRDefault="0026131D" w:rsidP="0026131D">
      <w:pPr>
        <w:pStyle w:val="NormalWeb"/>
        <w:spacing w:after="210" w:line="290" w:lineRule="atLeast"/>
        <w:rPr>
          <w:rFonts w:ascii="Arial" w:hAnsi="Arial" w:cs="Arial"/>
          <w:color w:val="000000"/>
          <w:sz w:val="22"/>
          <w:szCs w:val="22"/>
        </w:rPr>
      </w:pPr>
      <w:r w:rsidRPr="0026131D">
        <w:rPr>
          <w:rFonts w:ascii="Arial" w:hAnsi="Arial" w:cs="Arial"/>
          <w:color w:val="000000"/>
          <w:sz w:val="22"/>
          <w:szCs w:val="22"/>
        </w:rPr>
        <w:t>It is hard to know if a person is thinking about suicide. But you can look for warning signs and events that may make suicide more likely.</w:t>
      </w:r>
    </w:p>
    <w:p w:rsidR="0026131D" w:rsidRPr="0026131D" w:rsidRDefault="0026131D" w:rsidP="0026131D">
      <w:pPr>
        <w:pStyle w:val="NormalWeb"/>
        <w:spacing w:after="210" w:line="290" w:lineRule="atLeast"/>
        <w:rPr>
          <w:rFonts w:ascii="Arial" w:hAnsi="Arial" w:cs="Arial"/>
          <w:color w:val="000000"/>
          <w:sz w:val="22"/>
          <w:szCs w:val="22"/>
        </w:rPr>
      </w:pPr>
      <w:r w:rsidRPr="0026131D">
        <w:rPr>
          <w:rFonts w:ascii="Arial" w:hAnsi="Arial" w:cs="Arial"/>
          <w:color w:val="000000"/>
          <w:sz w:val="22"/>
          <w:szCs w:val="22"/>
        </w:rPr>
        <w:t>People may be more likely to attempt suicide if they:</w:t>
      </w:r>
    </w:p>
    <w:p w:rsidR="0026131D" w:rsidRPr="00A90F09" w:rsidRDefault="0026131D" w:rsidP="00A90F09">
      <w:pPr>
        <w:pStyle w:val="ListParagraph"/>
        <w:numPr>
          <w:ilvl w:val="0"/>
          <w:numId w:val="14"/>
        </w:numPr>
        <w:spacing w:line="294" w:lineRule="atLeast"/>
        <w:rPr>
          <w:rFonts w:ascii="Arial" w:hAnsi="Arial" w:cs="Arial"/>
          <w:color w:val="000000"/>
          <w:sz w:val="22"/>
          <w:szCs w:val="22"/>
        </w:rPr>
      </w:pPr>
      <w:r w:rsidRPr="00A90F09">
        <w:rPr>
          <w:rFonts w:ascii="Arial" w:hAnsi="Arial" w:cs="Arial"/>
          <w:color w:val="000000"/>
          <w:sz w:val="22"/>
          <w:szCs w:val="22"/>
        </w:rPr>
        <w:t>Are male.</w:t>
      </w:r>
    </w:p>
    <w:p w:rsidR="0026131D" w:rsidRPr="00A90F09" w:rsidRDefault="0026131D" w:rsidP="00A90F09">
      <w:pPr>
        <w:pStyle w:val="ListParagraph"/>
        <w:numPr>
          <w:ilvl w:val="0"/>
          <w:numId w:val="14"/>
        </w:numPr>
        <w:spacing w:line="294" w:lineRule="atLeast"/>
        <w:rPr>
          <w:rFonts w:ascii="Arial" w:hAnsi="Arial" w:cs="Arial"/>
          <w:color w:val="000000"/>
          <w:sz w:val="22"/>
          <w:szCs w:val="22"/>
        </w:rPr>
      </w:pPr>
      <w:r w:rsidRPr="00A90F09">
        <w:rPr>
          <w:rFonts w:ascii="Arial" w:hAnsi="Arial" w:cs="Arial"/>
          <w:color w:val="000000"/>
          <w:sz w:val="22"/>
          <w:szCs w:val="22"/>
        </w:rPr>
        <w:t>Have attempted suicide before, or have had a family member who has killed themselves or who attempted suicide.</w:t>
      </w:r>
    </w:p>
    <w:p w:rsidR="0026131D" w:rsidRPr="00C237E7" w:rsidRDefault="0026131D" w:rsidP="00A90F09">
      <w:pPr>
        <w:pStyle w:val="ListParagraph"/>
        <w:numPr>
          <w:ilvl w:val="0"/>
          <w:numId w:val="14"/>
        </w:numPr>
        <w:spacing w:line="294" w:lineRule="atLeast"/>
        <w:rPr>
          <w:rFonts w:ascii="Arial" w:hAnsi="Arial" w:cs="Arial"/>
          <w:sz w:val="22"/>
          <w:szCs w:val="22"/>
        </w:rPr>
      </w:pPr>
      <w:r w:rsidRPr="00A90F09">
        <w:rPr>
          <w:rFonts w:ascii="Arial" w:hAnsi="Arial" w:cs="Arial"/>
          <w:color w:val="000000"/>
          <w:sz w:val="22"/>
          <w:szCs w:val="22"/>
        </w:rPr>
        <w:t xml:space="preserve">Have had or have mental health problems such as severe </w:t>
      </w:r>
      <w:hyperlink r:id="rId10" w:history="1">
        <w:r w:rsidRPr="00C237E7">
          <w:rPr>
            <w:rStyle w:val="hwlinktext"/>
            <w:rFonts w:ascii="Arial" w:hAnsi="Arial" w:cs="Arial"/>
            <w:sz w:val="22"/>
            <w:szCs w:val="22"/>
          </w:rPr>
          <w:t>depression</w:t>
        </w:r>
      </w:hyperlink>
      <w:r w:rsidRPr="00C237E7">
        <w:rPr>
          <w:rFonts w:ascii="Arial" w:hAnsi="Arial" w:cs="Arial"/>
          <w:sz w:val="22"/>
          <w:szCs w:val="22"/>
        </w:rPr>
        <w:t xml:space="preserve">, </w:t>
      </w:r>
      <w:hyperlink r:id="rId11" w:history="1">
        <w:r w:rsidRPr="00C237E7">
          <w:rPr>
            <w:rStyle w:val="hwlinktext"/>
            <w:rFonts w:ascii="Arial" w:hAnsi="Arial" w:cs="Arial"/>
            <w:sz w:val="22"/>
            <w:szCs w:val="22"/>
          </w:rPr>
          <w:t>bipolar disorder</w:t>
        </w:r>
      </w:hyperlink>
      <w:r w:rsidRPr="00C237E7">
        <w:rPr>
          <w:rFonts w:ascii="Arial" w:hAnsi="Arial" w:cs="Arial"/>
          <w:sz w:val="22"/>
          <w:szCs w:val="22"/>
        </w:rPr>
        <w:t xml:space="preserve">, </w:t>
      </w:r>
      <w:hyperlink r:id="rId12" w:history="1">
        <w:r w:rsidRPr="00C237E7">
          <w:rPr>
            <w:rStyle w:val="hwlinktext"/>
            <w:rFonts w:ascii="Arial" w:hAnsi="Arial" w:cs="Arial"/>
            <w:sz w:val="22"/>
            <w:szCs w:val="22"/>
          </w:rPr>
          <w:t>schizophrenia</w:t>
        </w:r>
      </w:hyperlink>
      <w:r w:rsidRPr="00C237E7">
        <w:rPr>
          <w:rFonts w:ascii="Arial" w:hAnsi="Arial" w:cs="Arial"/>
          <w:sz w:val="22"/>
          <w:szCs w:val="22"/>
        </w:rPr>
        <w:t xml:space="preserve">, or </w:t>
      </w:r>
      <w:hyperlink r:id="rId13" w:history="1">
        <w:r w:rsidRPr="00C237E7">
          <w:rPr>
            <w:rStyle w:val="hwlinktext"/>
            <w:rFonts w:ascii="Arial" w:hAnsi="Arial" w:cs="Arial"/>
            <w:sz w:val="22"/>
            <w:szCs w:val="22"/>
          </w:rPr>
          <w:t>anxiety</w:t>
        </w:r>
      </w:hyperlink>
      <w:r w:rsidRPr="00C237E7">
        <w:rPr>
          <w:rFonts w:ascii="Arial" w:hAnsi="Arial" w:cs="Arial"/>
          <w:sz w:val="22"/>
          <w:szCs w:val="22"/>
        </w:rPr>
        <w:t>.</w:t>
      </w:r>
    </w:p>
    <w:p w:rsidR="0026131D" w:rsidRPr="00A90F09" w:rsidRDefault="0026131D" w:rsidP="00A90F09">
      <w:pPr>
        <w:pStyle w:val="ListParagraph"/>
        <w:numPr>
          <w:ilvl w:val="0"/>
          <w:numId w:val="14"/>
        </w:numPr>
        <w:spacing w:line="294" w:lineRule="atLeast"/>
        <w:rPr>
          <w:rFonts w:ascii="Arial" w:hAnsi="Arial" w:cs="Arial"/>
          <w:color w:val="000000"/>
          <w:sz w:val="22"/>
          <w:szCs w:val="22"/>
        </w:rPr>
      </w:pPr>
      <w:r w:rsidRPr="00A90F09">
        <w:rPr>
          <w:rFonts w:ascii="Arial" w:hAnsi="Arial" w:cs="Arial"/>
          <w:color w:val="000000"/>
          <w:sz w:val="22"/>
          <w:szCs w:val="22"/>
        </w:rPr>
        <w:t>Have been through family violence, including physical or sexual abuse.</w:t>
      </w:r>
    </w:p>
    <w:p w:rsidR="0026131D" w:rsidRPr="00C237E7" w:rsidRDefault="0025152A" w:rsidP="00A90F09">
      <w:pPr>
        <w:pStyle w:val="ListParagraph"/>
        <w:numPr>
          <w:ilvl w:val="0"/>
          <w:numId w:val="14"/>
        </w:numPr>
        <w:spacing w:line="294" w:lineRule="atLeast"/>
        <w:rPr>
          <w:rFonts w:ascii="Arial" w:hAnsi="Arial" w:cs="Arial"/>
          <w:sz w:val="22"/>
          <w:szCs w:val="22"/>
        </w:rPr>
      </w:pPr>
      <w:hyperlink r:id="rId14" w:history="1">
        <w:r w:rsidR="0026131D" w:rsidRPr="00C237E7">
          <w:rPr>
            <w:rStyle w:val="hwlinktext"/>
            <w:rFonts w:ascii="Arial" w:hAnsi="Arial" w:cs="Arial"/>
            <w:sz w:val="22"/>
            <w:szCs w:val="22"/>
          </w:rPr>
          <w:t>Drink a lot of alcohol or use drugs</w:t>
        </w:r>
      </w:hyperlink>
      <w:r w:rsidR="0026131D" w:rsidRPr="00C237E7">
        <w:rPr>
          <w:rFonts w:ascii="Arial" w:hAnsi="Arial" w:cs="Arial"/>
          <w:sz w:val="22"/>
          <w:szCs w:val="22"/>
        </w:rPr>
        <w:t>.</w:t>
      </w:r>
    </w:p>
    <w:p w:rsidR="0026131D" w:rsidRPr="00A90F09" w:rsidRDefault="0026131D" w:rsidP="00A90F09">
      <w:pPr>
        <w:pStyle w:val="ListParagraph"/>
        <w:numPr>
          <w:ilvl w:val="0"/>
          <w:numId w:val="14"/>
        </w:numPr>
        <w:spacing w:line="294" w:lineRule="atLeast"/>
        <w:rPr>
          <w:rFonts w:ascii="Arial" w:hAnsi="Arial" w:cs="Arial"/>
          <w:color w:val="000000"/>
          <w:sz w:val="22"/>
          <w:szCs w:val="22"/>
        </w:rPr>
      </w:pPr>
      <w:r w:rsidRPr="00A90F09">
        <w:rPr>
          <w:rFonts w:ascii="Arial" w:hAnsi="Arial" w:cs="Arial"/>
          <w:color w:val="000000"/>
          <w:sz w:val="22"/>
          <w:szCs w:val="22"/>
        </w:rPr>
        <w:t>Are veterans or are members of the armed services.</w:t>
      </w:r>
    </w:p>
    <w:p w:rsidR="0026131D" w:rsidRPr="0026131D" w:rsidRDefault="0026131D" w:rsidP="0026131D">
      <w:pPr>
        <w:spacing w:line="294" w:lineRule="atLeast"/>
        <w:rPr>
          <w:rFonts w:ascii="Arial" w:hAnsi="Arial" w:cs="Arial"/>
          <w:color w:val="000000"/>
          <w:sz w:val="22"/>
          <w:szCs w:val="22"/>
        </w:rPr>
      </w:pPr>
    </w:p>
    <w:p w:rsidR="0026131D" w:rsidRPr="0026131D" w:rsidRDefault="0026131D" w:rsidP="0026131D">
      <w:pPr>
        <w:pStyle w:val="NormalWeb"/>
        <w:spacing w:after="210" w:line="290" w:lineRule="atLeast"/>
        <w:rPr>
          <w:rFonts w:ascii="Arial" w:hAnsi="Arial" w:cs="Arial"/>
          <w:b/>
          <w:color w:val="1F497D" w:themeColor="text2"/>
          <w:sz w:val="22"/>
          <w:szCs w:val="22"/>
        </w:rPr>
      </w:pPr>
      <w:r w:rsidRPr="0026131D">
        <w:rPr>
          <w:rFonts w:ascii="Arial" w:hAnsi="Arial" w:cs="Arial"/>
          <w:b/>
          <w:color w:val="1F497D" w:themeColor="text2"/>
          <w:sz w:val="22"/>
          <w:szCs w:val="22"/>
        </w:rPr>
        <w:t>Events that may put people at greater risk for suicide include:</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Changes in life such as the death of a partner or good friend, retirement, divorce, or problems with money.</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The diagnosis of a serious physical illness, such as cancer or heart disease, or a new physical disability.</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Severe and long-lasting pain.</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lastRenderedPageBreak/>
        <w:t>Loss of independence or not being able to get around without help.</w:t>
      </w:r>
    </w:p>
    <w:p w:rsid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Living alone or not having friends or social contacts.</w:t>
      </w:r>
    </w:p>
    <w:p w:rsidR="00A90F09" w:rsidRPr="00A90F09" w:rsidRDefault="00A90F09" w:rsidP="00A90F09">
      <w:pPr>
        <w:pStyle w:val="ListParagraph"/>
        <w:spacing w:line="294" w:lineRule="atLeast"/>
        <w:ind w:left="360"/>
        <w:rPr>
          <w:rFonts w:ascii="Arial" w:hAnsi="Arial" w:cs="Arial"/>
          <w:color w:val="000000"/>
          <w:sz w:val="22"/>
          <w:szCs w:val="22"/>
        </w:rPr>
      </w:pPr>
    </w:p>
    <w:p w:rsidR="0026131D" w:rsidRPr="0026131D" w:rsidRDefault="0026131D" w:rsidP="00A90F09">
      <w:pPr>
        <w:pStyle w:val="NormalWeb"/>
        <w:spacing w:after="210" w:line="290" w:lineRule="atLeast"/>
        <w:rPr>
          <w:rFonts w:ascii="Arial" w:hAnsi="Arial" w:cs="Arial"/>
          <w:color w:val="000000"/>
          <w:sz w:val="22"/>
          <w:szCs w:val="22"/>
        </w:rPr>
      </w:pPr>
      <w:r w:rsidRPr="0026131D">
        <w:rPr>
          <w:rFonts w:ascii="Arial" w:hAnsi="Arial" w:cs="Arial"/>
          <w:color w:val="000000"/>
          <w:sz w:val="22"/>
          <w:szCs w:val="22"/>
        </w:rPr>
        <w:t>Adults who are at risk may show these warning signs of suicide. They may:</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Plan to or say they want to hurt or kill themselves or someone else.</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Talk, write, read, or draw about death, including writing suicide notes and talking about items that can cause physical harm, such as pills, guns, or knives.</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Say they have no hope, they feel trapped, or there is no point in "going on."</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Buy guns or bullets, stockpile medicines, or take other action to prepare for a suicide attempt. They may have a new interest in guns or other weapons.</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Drink more alcohol or use drugs, including prescription medicines.</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No longer want to see people and want to be alone a lot.</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No longer take care of themselves or follow medical advice.</w:t>
      </w:r>
    </w:p>
    <w:p w:rsidR="0026131D" w:rsidRPr="00A90F09" w:rsidRDefault="0026131D" w:rsidP="00A90F09">
      <w:pPr>
        <w:pStyle w:val="ListParagraph"/>
        <w:numPr>
          <w:ilvl w:val="0"/>
          <w:numId w:val="16"/>
        </w:numPr>
        <w:spacing w:line="294" w:lineRule="atLeast"/>
        <w:rPr>
          <w:rFonts w:ascii="Arial" w:hAnsi="Arial" w:cs="Arial"/>
          <w:color w:val="000000"/>
          <w:sz w:val="22"/>
          <w:szCs w:val="22"/>
        </w:rPr>
      </w:pPr>
      <w:r w:rsidRPr="00A90F09">
        <w:rPr>
          <w:rFonts w:ascii="Arial" w:hAnsi="Arial" w:cs="Arial"/>
          <w:color w:val="000000"/>
          <w:sz w:val="22"/>
          <w:szCs w:val="22"/>
        </w:rPr>
        <w:t>Give away their things and/or hurry to complete a will.</w:t>
      </w:r>
    </w:p>
    <w:p w:rsidR="0026131D" w:rsidRPr="0026131D" w:rsidRDefault="0026131D" w:rsidP="0026131D">
      <w:pPr>
        <w:spacing w:line="294" w:lineRule="atLeast"/>
        <w:rPr>
          <w:rFonts w:ascii="Arial" w:hAnsi="Arial" w:cs="Arial"/>
          <w:color w:val="000000"/>
          <w:sz w:val="22"/>
          <w:szCs w:val="22"/>
        </w:rPr>
      </w:pPr>
    </w:p>
    <w:p w:rsidR="0026131D" w:rsidRDefault="0026131D" w:rsidP="0026131D">
      <w:pPr>
        <w:pStyle w:val="NormalWeb"/>
        <w:spacing w:line="290" w:lineRule="atLeast"/>
        <w:rPr>
          <w:rFonts w:ascii="Arial" w:hAnsi="Arial" w:cs="Arial"/>
          <w:color w:val="000000"/>
          <w:sz w:val="22"/>
          <w:szCs w:val="22"/>
        </w:rPr>
      </w:pPr>
      <w:r>
        <w:rPr>
          <w:rFonts w:ascii="Arial" w:hAnsi="Arial" w:cs="Arial"/>
          <w:color w:val="000000"/>
          <w:sz w:val="22"/>
          <w:szCs w:val="22"/>
        </w:rPr>
        <w:t xml:space="preserve">Warning signs in children, teens and young adults </w:t>
      </w:r>
      <w:r w:rsidRPr="0026131D">
        <w:rPr>
          <w:rFonts w:ascii="Arial" w:hAnsi="Arial" w:cs="Arial"/>
          <w:color w:val="000000"/>
          <w:sz w:val="22"/>
          <w:szCs w:val="22"/>
        </w:rPr>
        <w:t>may be different. They include running away from home or doing risky or dangerous things, such as drunk driving.</w:t>
      </w:r>
    </w:p>
    <w:p w:rsidR="0026131D" w:rsidRPr="0026131D" w:rsidRDefault="0026131D" w:rsidP="0026131D">
      <w:pPr>
        <w:pStyle w:val="NormalWeb"/>
        <w:spacing w:line="290" w:lineRule="atLeast"/>
        <w:rPr>
          <w:rFonts w:ascii="Arial" w:hAnsi="Arial" w:cs="Arial"/>
          <w:color w:val="000000"/>
          <w:sz w:val="22"/>
          <w:szCs w:val="22"/>
        </w:rPr>
      </w:pPr>
    </w:p>
    <w:p w:rsidR="0026131D" w:rsidRDefault="0026131D" w:rsidP="0026131D">
      <w:pPr>
        <w:pStyle w:val="NormalWeb"/>
        <w:spacing w:line="290" w:lineRule="atLeast"/>
        <w:rPr>
          <w:rFonts w:ascii="Arial" w:hAnsi="Arial" w:cs="Arial"/>
          <w:color w:val="000000"/>
          <w:sz w:val="22"/>
          <w:szCs w:val="22"/>
        </w:rPr>
      </w:pPr>
      <w:r w:rsidRPr="0026131D">
        <w:rPr>
          <w:rFonts w:ascii="Arial" w:hAnsi="Arial" w:cs="Arial"/>
          <w:color w:val="000000"/>
          <w:sz w:val="22"/>
          <w:szCs w:val="22"/>
        </w:rPr>
        <w:t xml:space="preserve">Take any mention of suicide seriously. </w:t>
      </w:r>
    </w:p>
    <w:p w:rsidR="00A90F09" w:rsidRDefault="00A90F09" w:rsidP="00A90F09">
      <w:pPr>
        <w:pStyle w:val="NormalWeb"/>
        <w:spacing w:line="290" w:lineRule="atLeast"/>
        <w:rPr>
          <w:rFonts w:ascii="Arial" w:hAnsi="Arial" w:cs="Arial"/>
          <w:color w:val="000000"/>
          <w:sz w:val="22"/>
          <w:szCs w:val="22"/>
        </w:rPr>
      </w:pPr>
    </w:p>
    <w:p w:rsidR="00A90F09" w:rsidRPr="0026131D" w:rsidRDefault="00A90F09" w:rsidP="00A90F09">
      <w:pPr>
        <w:pStyle w:val="NormalWeb"/>
        <w:spacing w:line="290" w:lineRule="atLeast"/>
        <w:rPr>
          <w:rFonts w:ascii="Arial" w:hAnsi="Arial" w:cs="Arial"/>
          <w:color w:val="000000"/>
          <w:sz w:val="22"/>
          <w:szCs w:val="22"/>
        </w:rPr>
      </w:pPr>
      <w:r w:rsidRPr="0026131D">
        <w:rPr>
          <w:rFonts w:ascii="Arial" w:hAnsi="Arial" w:cs="Arial"/>
          <w:color w:val="000000"/>
          <w:sz w:val="22"/>
          <w:szCs w:val="22"/>
        </w:rPr>
        <w:t>If someone you know is threatening suicide, get help right away. Health professionals should try to find out whether the person:</w:t>
      </w:r>
    </w:p>
    <w:p w:rsidR="00A90F09" w:rsidRPr="00A90F09" w:rsidRDefault="00A90F09" w:rsidP="00A90F09">
      <w:pPr>
        <w:pStyle w:val="ListParagraph"/>
        <w:numPr>
          <w:ilvl w:val="0"/>
          <w:numId w:val="9"/>
        </w:numPr>
        <w:spacing w:line="294" w:lineRule="atLeast"/>
        <w:rPr>
          <w:rFonts w:ascii="Arial" w:hAnsi="Arial" w:cs="Arial"/>
          <w:color w:val="000000"/>
          <w:sz w:val="22"/>
          <w:szCs w:val="22"/>
        </w:rPr>
      </w:pPr>
      <w:r w:rsidRPr="00A90F09">
        <w:rPr>
          <w:rFonts w:ascii="Arial" w:hAnsi="Arial" w:cs="Arial"/>
          <w:color w:val="000000"/>
          <w:sz w:val="22"/>
          <w:szCs w:val="22"/>
        </w:rPr>
        <w:t>Has the means (weapons or medicines) available to do harm to themselves or to another person.</w:t>
      </w:r>
    </w:p>
    <w:p w:rsidR="00A90F09" w:rsidRPr="00A90F09" w:rsidRDefault="00A90F09" w:rsidP="00A90F09">
      <w:pPr>
        <w:pStyle w:val="ListParagraph"/>
        <w:numPr>
          <w:ilvl w:val="0"/>
          <w:numId w:val="9"/>
        </w:numPr>
        <w:spacing w:line="294" w:lineRule="atLeast"/>
        <w:rPr>
          <w:rFonts w:ascii="Arial" w:hAnsi="Arial" w:cs="Arial"/>
          <w:color w:val="000000"/>
          <w:sz w:val="22"/>
          <w:szCs w:val="22"/>
        </w:rPr>
      </w:pPr>
      <w:r w:rsidRPr="00A90F09">
        <w:rPr>
          <w:rFonts w:ascii="Arial" w:hAnsi="Arial" w:cs="Arial"/>
          <w:color w:val="000000"/>
          <w:sz w:val="22"/>
          <w:szCs w:val="22"/>
        </w:rPr>
        <w:t>Has set a time and place to attempt suicide.</w:t>
      </w:r>
    </w:p>
    <w:p w:rsidR="00A90F09" w:rsidRPr="00A90F09" w:rsidRDefault="00A90F09" w:rsidP="00A90F09">
      <w:pPr>
        <w:pStyle w:val="ListParagraph"/>
        <w:numPr>
          <w:ilvl w:val="0"/>
          <w:numId w:val="9"/>
        </w:numPr>
        <w:spacing w:line="294" w:lineRule="atLeast"/>
        <w:rPr>
          <w:rFonts w:ascii="Arial" w:hAnsi="Arial" w:cs="Arial"/>
          <w:color w:val="000000"/>
          <w:sz w:val="22"/>
          <w:szCs w:val="22"/>
        </w:rPr>
      </w:pPr>
      <w:r w:rsidRPr="00A90F09">
        <w:rPr>
          <w:rFonts w:ascii="Arial" w:hAnsi="Arial" w:cs="Arial"/>
          <w:color w:val="000000"/>
          <w:sz w:val="22"/>
          <w:szCs w:val="22"/>
        </w:rPr>
        <w:t>Thinks that there is no other way to end the pain.</w:t>
      </w:r>
    </w:p>
    <w:p w:rsidR="00A90F09" w:rsidRPr="0026131D" w:rsidRDefault="00A90F09" w:rsidP="00A90F09">
      <w:pPr>
        <w:spacing w:line="294" w:lineRule="atLeast"/>
        <w:rPr>
          <w:rFonts w:ascii="Arial" w:hAnsi="Arial" w:cs="Arial"/>
          <w:color w:val="000000"/>
          <w:sz w:val="22"/>
          <w:szCs w:val="22"/>
        </w:rPr>
      </w:pPr>
    </w:p>
    <w:p w:rsidR="00A90F09" w:rsidRPr="0026131D" w:rsidRDefault="00A90F09" w:rsidP="00A90F09">
      <w:pPr>
        <w:pStyle w:val="NormalWeb"/>
        <w:spacing w:after="210" w:line="290" w:lineRule="atLeast"/>
        <w:rPr>
          <w:rFonts w:ascii="Arial" w:hAnsi="Arial" w:cs="Arial"/>
          <w:b/>
          <w:color w:val="1F497D" w:themeColor="text2"/>
          <w:sz w:val="22"/>
          <w:szCs w:val="22"/>
        </w:rPr>
      </w:pPr>
      <w:r w:rsidRPr="0026131D">
        <w:rPr>
          <w:rFonts w:ascii="Arial" w:hAnsi="Arial" w:cs="Arial"/>
          <w:b/>
          <w:color w:val="1F497D" w:themeColor="text2"/>
          <w:sz w:val="22"/>
          <w:szCs w:val="22"/>
        </w:rPr>
        <w:t>If a suicide threat seems real, with a specific plan and the means at hand:</w:t>
      </w:r>
    </w:p>
    <w:p w:rsidR="00A90F09" w:rsidRPr="00A90F09" w:rsidRDefault="00A90F09" w:rsidP="00A90F09">
      <w:pPr>
        <w:pStyle w:val="ListParagraph"/>
        <w:numPr>
          <w:ilvl w:val="0"/>
          <w:numId w:val="11"/>
        </w:numPr>
        <w:spacing w:line="294" w:lineRule="atLeast"/>
        <w:rPr>
          <w:rFonts w:ascii="Arial" w:hAnsi="Arial" w:cs="Arial"/>
          <w:color w:val="000000"/>
          <w:sz w:val="22"/>
          <w:szCs w:val="22"/>
        </w:rPr>
      </w:pPr>
      <w:r w:rsidRPr="00A90F09">
        <w:rPr>
          <w:rFonts w:ascii="Arial" w:hAnsi="Arial" w:cs="Arial"/>
          <w:color w:val="000000"/>
          <w:sz w:val="22"/>
          <w:szCs w:val="22"/>
        </w:rPr>
        <w:t xml:space="preserve">Call </w:t>
      </w:r>
      <w:r w:rsidRPr="00A90F09">
        <w:rPr>
          <w:rStyle w:val="hwemergencynumber"/>
          <w:rFonts w:ascii="Arial" w:hAnsi="Arial" w:cs="Arial"/>
          <w:b/>
          <w:bCs/>
          <w:color w:val="DF0000"/>
          <w:sz w:val="22"/>
          <w:szCs w:val="22"/>
        </w:rPr>
        <w:t>911</w:t>
      </w:r>
      <w:r w:rsidRPr="00A90F09">
        <w:rPr>
          <w:rFonts w:ascii="Arial" w:hAnsi="Arial" w:cs="Arial"/>
          <w:color w:val="000000"/>
          <w:sz w:val="22"/>
          <w:szCs w:val="22"/>
        </w:rPr>
        <w:t>, a suicide hotline, or the police.</w:t>
      </w:r>
    </w:p>
    <w:p w:rsidR="00A90F09" w:rsidRPr="00A90F09" w:rsidRDefault="00A90F09" w:rsidP="00A90F09">
      <w:pPr>
        <w:pStyle w:val="ListParagraph"/>
        <w:numPr>
          <w:ilvl w:val="0"/>
          <w:numId w:val="11"/>
        </w:numPr>
        <w:spacing w:line="294" w:lineRule="atLeast"/>
        <w:rPr>
          <w:rFonts w:ascii="Arial" w:hAnsi="Arial" w:cs="Arial"/>
          <w:color w:val="000000"/>
          <w:sz w:val="22"/>
          <w:szCs w:val="22"/>
        </w:rPr>
      </w:pPr>
      <w:r w:rsidRPr="00A90F09">
        <w:rPr>
          <w:rFonts w:ascii="Arial" w:hAnsi="Arial" w:cs="Arial"/>
          <w:color w:val="000000"/>
          <w:sz w:val="22"/>
          <w:szCs w:val="22"/>
        </w:rPr>
        <w:t>Stay with the person, or ask someone you trust to stay with the person, until the crisis has passed.</w:t>
      </w:r>
    </w:p>
    <w:p w:rsidR="00A90F09" w:rsidRPr="00A90F09" w:rsidRDefault="00A90F09" w:rsidP="00A90F09">
      <w:pPr>
        <w:pStyle w:val="ListParagraph"/>
        <w:numPr>
          <w:ilvl w:val="0"/>
          <w:numId w:val="11"/>
        </w:numPr>
        <w:spacing w:line="294" w:lineRule="atLeast"/>
        <w:rPr>
          <w:rFonts w:ascii="Arial" w:hAnsi="Arial" w:cs="Arial"/>
          <w:color w:val="000000"/>
          <w:sz w:val="22"/>
          <w:szCs w:val="22"/>
        </w:rPr>
      </w:pPr>
      <w:r w:rsidRPr="00A90F09">
        <w:rPr>
          <w:rFonts w:ascii="Arial" w:hAnsi="Arial" w:cs="Arial"/>
          <w:color w:val="000000"/>
          <w:sz w:val="22"/>
          <w:szCs w:val="22"/>
        </w:rPr>
        <w:t>Encourage the person to seek professional help.</w:t>
      </w:r>
    </w:p>
    <w:p w:rsidR="00A90F09" w:rsidRPr="00A90F09" w:rsidRDefault="00A90F09" w:rsidP="00A90F09">
      <w:pPr>
        <w:pStyle w:val="ListParagraph"/>
        <w:numPr>
          <w:ilvl w:val="0"/>
          <w:numId w:val="11"/>
        </w:numPr>
        <w:spacing w:line="294" w:lineRule="atLeast"/>
        <w:rPr>
          <w:rFonts w:ascii="Arial" w:hAnsi="Arial" w:cs="Arial"/>
          <w:color w:val="000000"/>
          <w:sz w:val="22"/>
          <w:szCs w:val="22"/>
        </w:rPr>
      </w:pPr>
      <w:r w:rsidRPr="00A90F09">
        <w:rPr>
          <w:rFonts w:ascii="Arial" w:hAnsi="Arial" w:cs="Arial"/>
          <w:color w:val="000000"/>
          <w:sz w:val="22"/>
          <w:szCs w:val="22"/>
        </w:rPr>
        <w:t>Don't argue with the person ("It's not as bad as you think") or challenge the person ("You're not the type to attempt suicide").</w:t>
      </w:r>
    </w:p>
    <w:p w:rsidR="00A90F09" w:rsidRPr="00A90F09" w:rsidRDefault="00A90F09" w:rsidP="00A90F09">
      <w:pPr>
        <w:pStyle w:val="ListParagraph"/>
        <w:numPr>
          <w:ilvl w:val="0"/>
          <w:numId w:val="11"/>
        </w:numPr>
        <w:spacing w:line="294" w:lineRule="atLeast"/>
        <w:rPr>
          <w:rFonts w:ascii="Arial" w:hAnsi="Arial" w:cs="Arial"/>
          <w:color w:val="000000"/>
          <w:sz w:val="22"/>
          <w:szCs w:val="22"/>
        </w:rPr>
      </w:pPr>
      <w:r w:rsidRPr="00A90F09">
        <w:rPr>
          <w:rFonts w:ascii="Arial" w:hAnsi="Arial" w:cs="Arial"/>
          <w:color w:val="000000"/>
          <w:sz w:val="22"/>
          <w:szCs w:val="22"/>
        </w:rPr>
        <w:t>Tell the person that you don't want him or her to die. Talk about the situation as openly as possible.</w:t>
      </w:r>
    </w:p>
    <w:p w:rsidR="00A90F09" w:rsidRPr="0026131D" w:rsidRDefault="00A90F09" w:rsidP="00A90F09">
      <w:pPr>
        <w:pStyle w:val="NormalWeb"/>
        <w:numPr>
          <w:ilvl w:val="0"/>
          <w:numId w:val="11"/>
        </w:numPr>
        <w:spacing w:after="210" w:line="290" w:lineRule="atLeast"/>
        <w:rPr>
          <w:rFonts w:ascii="Arial" w:hAnsi="Arial" w:cs="Arial"/>
          <w:color w:val="000000"/>
          <w:sz w:val="22"/>
          <w:szCs w:val="22"/>
        </w:rPr>
      </w:pPr>
      <w:r w:rsidRPr="0026131D">
        <w:rPr>
          <w:rFonts w:ascii="Arial" w:hAnsi="Arial" w:cs="Arial"/>
          <w:color w:val="000000"/>
          <w:sz w:val="22"/>
          <w:szCs w:val="22"/>
        </w:rPr>
        <w:t>You can take steps to prevent a suicide attempt. Be willing to listen, and help the person find help. Don't be afraid to ask "What is the matter?" or bring up the subject of suicide. There is no evidence that talking about suicide leads to suicidal thinking or suicide.</w:t>
      </w:r>
    </w:p>
    <w:p w:rsidR="00A90F09" w:rsidRDefault="00A90F09" w:rsidP="00A90F09">
      <w:pPr>
        <w:pStyle w:val="NormalWeb"/>
        <w:spacing w:after="210" w:line="290" w:lineRule="atLeast"/>
        <w:rPr>
          <w:rFonts w:ascii="Arial" w:hAnsi="Arial" w:cs="Arial"/>
          <w:color w:val="000000"/>
          <w:sz w:val="22"/>
          <w:szCs w:val="22"/>
        </w:rPr>
      </w:pPr>
      <w:r w:rsidRPr="0026131D">
        <w:rPr>
          <w:rFonts w:ascii="Arial" w:hAnsi="Arial" w:cs="Arial"/>
          <w:color w:val="000000"/>
          <w:sz w:val="22"/>
          <w:szCs w:val="22"/>
        </w:rPr>
        <w:lastRenderedPageBreak/>
        <w:t>Remove all guns from the home, or lock guns and bullets up in different places. Get rid of any prescription and non-prescription medicines that are not being used.</w:t>
      </w:r>
    </w:p>
    <w:p w:rsidR="00A90F09" w:rsidRPr="001A5831" w:rsidRDefault="00A90F09" w:rsidP="00A90F09">
      <w:pPr>
        <w:pStyle w:val="NormalWeb"/>
        <w:spacing w:after="173"/>
        <w:rPr>
          <w:rFonts w:ascii="Arial" w:hAnsi="Arial" w:cs="Arial"/>
          <w:color w:val="333333"/>
          <w:sz w:val="22"/>
          <w:szCs w:val="22"/>
        </w:rPr>
      </w:pPr>
      <w:r>
        <w:rPr>
          <w:rStyle w:val="Strong"/>
          <w:rFonts w:ascii="Arial" w:hAnsi="Arial" w:cs="Arial"/>
          <w:color w:val="333333"/>
          <w:sz w:val="22"/>
          <w:szCs w:val="22"/>
        </w:rPr>
        <w:t>Help and support</w:t>
      </w:r>
      <w:r w:rsidRPr="001A5831">
        <w:rPr>
          <w:rStyle w:val="Strong"/>
          <w:rFonts w:ascii="Arial" w:hAnsi="Arial" w:cs="Arial"/>
          <w:color w:val="333333"/>
          <w:sz w:val="22"/>
          <w:szCs w:val="22"/>
        </w:rPr>
        <w:t xml:space="preserve"> is available 24/7 </w:t>
      </w:r>
    </w:p>
    <w:p w:rsidR="00A90F09" w:rsidRPr="001A5831" w:rsidRDefault="00A90F09" w:rsidP="00A90F09">
      <w:pPr>
        <w:numPr>
          <w:ilvl w:val="0"/>
          <w:numId w:val="12"/>
        </w:numPr>
        <w:spacing w:before="100" w:beforeAutospacing="1" w:after="100" w:afterAutospacing="1"/>
        <w:rPr>
          <w:rFonts w:ascii="Arial" w:hAnsi="Arial" w:cs="Arial"/>
          <w:color w:val="333333"/>
          <w:sz w:val="22"/>
          <w:szCs w:val="22"/>
        </w:rPr>
      </w:pPr>
      <w:r>
        <w:rPr>
          <w:rFonts w:ascii="Arial" w:hAnsi="Arial" w:cs="Arial"/>
          <w:color w:val="333333"/>
          <w:sz w:val="22"/>
          <w:szCs w:val="22"/>
        </w:rPr>
        <w:t>C</w:t>
      </w:r>
      <w:r w:rsidRPr="001A5831">
        <w:rPr>
          <w:rFonts w:ascii="Arial" w:hAnsi="Arial" w:cs="Arial"/>
          <w:color w:val="333333"/>
          <w:sz w:val="22"/>
          <w:szCs w:val="22"/>
        </w:rPr>
        <w:t>all</w:t>
      </w:r>
      <w:r w:rsidRPr="001A5831">
        <w:rPr>
          <w:rStyle w:val="Strong"/>
          <w:rFonts w:ascii="Arial" w:hAnsi="Arial" w:cs="Arial"/>
          <w:color w:val="333333"/>
          <w:sz w:val="22"/>
          <w:szCs w:val="22"/>
        </w:rPr>
        <w:t xml:space="preserve"> Health Link </w:t>
      </w:r>
      <w:r w:rsidRPr="001A5831">
        <w:rPr>
          <w:rFonts w:ascii="Arial" w:hAnsi="Arial" w:cs="Arial"/>
          <w:color w:val="333333"/>
          <w:sz w:val="22"/>
          <w:szCs w:val="22"/>
        </w:rPr>
        <w:t xml:space="preserve">at 811 or the </w:t>
      </w:r>
      <w:r w:rsidRPr="001A5831">
        <w:rPr>
          <w:rStyle w:val="Strong"/>
          <w:rFonts w:ascii="Arial" w:hAnsi="Arial" w:cs="Arial"/>
          <w:color w:val="333333"/>
          <w:sz w:val="22"/>
          <w:szCs w:val="22"/>
        </w:rPr>
        <w:t xml:space="preserve">Mental Health Help Line </w:t>
      </w:r>
      <w:r w:rsidRPr="001A5831">
        <w:rPr>
          <w:rFonts w:ascii="Arial" w:hAnsi="Arial" w:cs="Arial"/>
          <w:color w:val="333333"/>
          <w:sz w:val="22"/>
          <w:szCs w:val="22"/>
        </w:rPr>
        <w:t xml:space="preserve">at 1-877-303-2642, available 24 hours a day, </w:t>
      </w:r>
      <w:r w:rsidR="00C237E7">
        <w:rPr>
          <w:rFonts w:ascii="Arial" w:hAnsi="Arial" w:cs="Arial"/>
          <w:color w:val="333333"/>
          <w:sz w:val="22"/>
          <w:szCs w:val="22"/>
        </w:rPr>
        <w:t>seven</w:t>
      </w:r>
      <w:r w:rsidRPr="001A5831">
        <w:rPr>
          <w:rFonts w:ascii="Arial" w:hAnsi="Arial" w:cs="Arial"/>
          <w:color w:val="333333"/>
          <w:sz w:val="22"/>
          <w:szCs w:val="22"/>
        </w:rPr>
        <w:t xml:space="preserve"> days a week.</w:t>
      </w:r>
    </w:p>
    <w:p w:rsidR="00A90F09" w:rsidRPr="001A5831" w:rsidRDefault="00A90F09" w:rsidP="00A90F09">
      <w:pPr>
        <w:numPr>
          <w:ilvl w:val="0"/>
          <w:numId w:val="12"/>
        </w:numPr>
        <w:spacing w:before="100" w:beforeAutospacing="1" w:after="100" w:afterAutospacing="1"/>
        <w:rPr>
          <w:rFonts w:ascii="Arial" w:hAnsi="Arial" w:cs="Arial"/>
          <w:color w:val="333333"/>
          <w:sz w:val="22"/>
          <w:szCs w:val="22"/>
        </w:rPr>
      </w:pPr>
      <w:r w:rsidRPr="001A5831">
        <w:rPr>
          <w:rFonts w:ascii="Arial" w:hAnsi="Arial" w:cs="Arial"/>
          <w:color w:val="333333"/>
          <w:sz w:val="22"/>
          <w:szCs w:val="22"/>
        </w:rPr>
        <w:t xml:space="preserve">Text and online chat options are available for </w:t>
      </w:r>
      <w:r w:rsidRPr="001A5831">
        <w:rPr>
          <w:rStyle w:val="Strong"/>
          <w:rFonts w:ascii="Arial" w:hAnsi="Arial" w:cs="Arial"/>
          <w:color w:val="333333"/>
          <w:sz w:val="22"/>
          <w:szCs w:val="22"/>
        </w:rPr>
        <w:t>all Alberta youth</w:t>
      </w:r>
      <w:r w:rsidRPr="001A5831">
        <w:rPr>
          <w:rFonts w:ascii="Arial" w:hAnsi="Arial" w:cs="Arial"/>
          <w:color w:val="333333"/>
          <w:sz w:val="22"/>
          <w:szCs w:val="22"/>
        </w:rPr>
        <w:t xml:space="preserve"> through </w:t>
      </w:r>
      <w:r w:rsidRPr="001A5831">
        <w:rPr>
          <w:rStyle w:val="Strong"/>
          <w:rFonts w:ascii="Arial" w:hAnsi="Arial" w:cs="Arial"/>
          <w:color w:val="333333"/>
          <w:sz w:val="22"/>
          <w:szCs w:val="22"/>
        </w:rPr>
        <w:t xml:space="preserve">Calgary </w:t>
      </w:r>
      <w:proofErr w:type="spellStart"/>
      <w:r w:rsidRPr="001A5831">
        <w:rPr>
          <w:rStyle w:val="Strong"/>
          <w:rFonts w:ascii="Arial" w:hAnsi="Arial" w:cs="Arial"/>
          <w:color w:val="333333"/>
          <w:sz w:val="22"/>
          <w:szCs w:val="22"/>
        </w:rPr>
        <w:t>ConnecTeen</w:t>
      </w:r>
      <w:proofErr w:type="spellEnd"/>
      <w:r w:rsidRPr="001A5831">
        <w:rPr>
          <w:rStyle w:val="Strong"/>
          <w:rFonts w:ascii="Arial" w:hAnsi="Arial" w:cs="Arial"/>
          <w:color w:val="333333"/>
          <w:sz w:val="22"/>
          <w:szCs w:val="22"/>
        </w:rPr>
        <w:t>,</w:t>
      </w:r>
      <w:r w:rsidRPr="001A5831">
        <w:rPr>
          <w:rFonts w:ascii="Arial" w:hAnsi="Arial" w:cs="Arial"/>
          <w:color w:val="333333"/>
          <w:sz w:val="22"/>
          <w:szCs w:val="22"/>
        </w:rPr>
        <w:t xml:space="preserve"> Monday-Friday 3</w:t>
      </w:r>
      <w:r w:rsidR="006A656C">
        <w:rPr>
          <w:rFonts w:ascii="Arial" w:hAnsi="Arial" w:cs="Arial"/>
          <w:color w:val="333333"/>
          <w:sz w:val="22"/>
          <w:szCs w:val="22"/>
        </w:rPr>
        <w:t xml:space="preserve"> </w:t>
      </w:r>
      <w:r w:rsidRPr="001A5831">
        <w:rPr>
          <w:rFonts w:ascii="Arial" w:hAnsi="Arial" w:cs="Arial"/>
          <w:color w:val="333333"/>
          <w:sz w:val="22"/>
          <w:szCs w:val="22"/>
        </w:rPr>
        <w:t>pm-10</w:t>
      </w:r>
      <w:r w:rsidR="006A656C">
        <w:rPr>
          <w:rFonts w:ascii="Arial" w:hAnsi="Arial" w:cs="Arial"/>
          <w:color w:val="333333"/>
          <w:sz w:val="22"/>
          <w:szCs w:val="22"/>
        </w:rPr>
        <w:t xml:space="preserve"> pm and Saturday, Sunday noon</w:t>
      </w:r>
      <w:r w:rsidRPr="001A5831">
        <w:rPr>
          <w:rFonts w:ascii="Arial" w:hAnsi="Arial" w:cs="Arial"/>
          <w:color w:val="333333"/>
          <w:sz w:val="22"/>
          <w:szCs w:val="22"/>
        </w:rPr>
        <w:t>-10</w:t>
      </w:r>
      <w:r w:rsidR="006A656C">
        <w:rPr>
          <w:rFonts w:ascii="Arial" w:hAnsi="Arial" w:cs="Arial"/>
          <w:color w:val="333333"/>
          <w:sz w:val="22"/>
          <w:szCs w:val="22"/>
        </w:rPr>
        <w:t xml:space="preserve"> </w:t>
      </w:r>
      <w:r w:rsidRPr="001A5831">
        <w:rPr>
          <w:rFonts w:ascii="Arial" w:hAnsi="Arial" w:cs="Arial"/>
          <w:color w:val="333333"/>
          <w:sz w:val="22"/>
          <w:szCs w:val="22"/>
        </w:rPr>
        <w:t xml:space="preserve">pm. Visit </w:t>
      </w:r>
      <w:hyperlink r:id="rId15" w:tgtFrame="_blank" w:history="1">
        <w:r w:rsidRPr="001A5831">
          <w:rPr>
            <w:rStyle w:val="Hyperlink"/>
            <w:rFonts w:ascii="Arial" w:hAnsi="Arial" w:cs="Arial"/>
            <w:color w:val="295376"/>
            <w:sz w:val="22"/>
            <w:szCs w:val="22"/>
          </w:rPr>
          <w:t>calgaryconnecteen.com</w:t>
        </w:r>
      </w:hyperlink>
      <w:r w:rsidRPr="001A5831">
        <w:rPr>
          <w:rFonts w:ascii="Arial" w:hAnsi="Arial" w:cs="Arial"/>
          <w:color w:val="333333"/>
          <w:sz w:val="22"/>
          <w:szCs w:val="22"/>
        </w:rPr>
        <w:t> or text 587-333-2724.</w:t>
      </w:r>
    </w:p>
    <w:p w:rsidR="00A90F09" w:rsidRPr="001A5831" w:rsidRDefault="00A90F09" w:rsidP="00A90F09">
      <w:pPr>
        <w:numPr>
          <w:ilvl w:val="0"/>
          <w:numId w:val="12"/>
        </w:numPr>
        <w:spacing w:before="100" w:beforeAutospacing="1" w:after="100" w:afterAutospacing="1"/>
        <w:rPr>
          <w:rFonts w:ascii="Arial" w:hAnsi="Arial" w:cs="Arial"/>
          <w:color w:val="333333"/>
          <w:sz w:val="22"/>
          <w:szCs w:val="22"/>
        </w:rPr>
      </w:pPr>
      <w:r w:rsidRPr="001A5831">
        <w:rPr>
          <w:rFonts w:ascii="Arial" w:hAnsi="Arial" w:cs="Arial"/>
          <w:color w:val="333333"/>
          <w:sz w:val="22"/>
          <w:szCs w:val="22"/>
        </w:rPr>
        <w:t xml:space="preserve">The federal </w:t>
      </w:r>
      <w:r w:rsidRPr="001A5831">
        <w:rPr>
          <w:rStyle w:val="Strong"/>
          <w:rFonts w:ascii="Arial" w:hAnsi="Arial" w:cs="Arial"/>
          <w:color w:val="333333"/>
          <w:sz w:val="22"/>
          <w:szCs w:val="22"/>
        </w:rPr>
        <w:t xml:space="preserve">First Nations and Inuit Hope for Wellness Help Line </w:t>
      </w:r>
      <w:r w:rsidRPr="001A5831">
        <w:rPr>
          <w:rFonts w:ascii="Arial" w:hAnsi="Arial" w:cs="Arial"/>
          <w:color w:val="333333"/>
          <w:sz w:val="22"/>
          <w:szCs w:val="22"/>
        </w:rPr>
        <w:t xml:space="preserve">at 1-855-242-3310 is available 24 hours a day, 7 days a week. Clients can also access an online chat at </w:t>
      </w:r>
      <w:r w:rsidR="006A656C">
        <w:rPr>
          <w:rStyle w:val="Hyperlink"/>
          <w:rFonts w:ascii="Arial" w:hAnsi="Arial" w:cs="Arial"/>
          <w:color w:val="295376"/>
          <w:sz w:val="22"/>
          <w:szCs w:val="22"/>
        </w:rPr>
        <w:t>www.hopeforwellness.ca.</w:t>
      </w:r>
    </w:p>
    <w:p w:rsidR="00A90F09" w:rsidRPr="001A5831" w:rsidRDefault="00A90F09" w:rsidP="00A90F09">
      <w:pPr>
        <w:numPr>
          <w:ilvl w:val="0"/>
          <w:numId w:val="12"/>
        </w:numPr>
        <w:spacing w:before="100" w:beforeAutospacing="1" w:after="100" w:afterAutospacing="1"/>
        <w:rPr>
          <w:rFonts w:ascii="Arial" w:hAnsi="Arial" w:cs="Arial"/>
          <w:color w:val="333333"/>
          <w:sz w:val="22"/>
          <w:szCs w:val="22"/>
        </w:rPr>
      </w:pPr>
      <w:r w:rsidRPr="001A5831">
        <w:rPr>
          <w:rFonts w:ascii="Arial" w:hAnsi="Arial" w:cs="Arial"/>
          <w:color w:val="333333"/>
          <w:sz w:val="22"/>
          <w:szCs w:val="22"/>
        </w:rPr>
        <w:t xml:space="preserve">Support is also available for caretakers because caring for people who are at risk for suicide can take its toll. Caretakers can reach out for help by calling </w:t>
      </w:r>
      <w:r w:rsidRPr="001A5831">
        <w:rPr>
          <w:rStyle w:val="Strong"/>
          <w:rFonts w:ascii="Arial" w:hAnsi="Arial" w:cs="Arial"/>
          <w:color w:val="333333"/>
          <w:sz w:val="22"/>
          <w:szCs w:val="22"/>
        </w:rPr>
        <w:t xml:space="preserve">Health Link </w:t>
      </w:r>
      <w:r w:rsidRPr="001A5831">
        <w:rPr>
          <w:rFonts w:ascii="Arial" w:hAnsi="Arial" w:cs="Arial"/>
          <w:color w:val="333333"/>
          <w:sz w:val="22"/>
          <w:szCs w:val="22"/>
        </w:rPr>
        <w:t xml:space="preserve">at 811 or the </w:t>
      </w:r>
      <w:r w:rsidRPr="001A5831">
        <w:rPr>
          <w:rStyle w:val="Strong"/>
          <w:rFonts w:ascii="Arial" w:hAnsi="Arial" w:cs="Arial"/>
          <w:color w:val="333333"/>
          <w:sz w:val="22"/>
          <w:szCs w:val="22"/>
        </w:rPr>
        <w:t xml:space="preserve">Mental Health Help Line </w:t>
      </w:r>
      <w:r w:rsidRPr="001A5831">
        <w:rPr>
          <w:rFonts w:ascii="Arial" w:hAnsi="Arial" w:cs="Arial"/>
          <w:color w:val="333333"/>
          <w:sz w:val="22"/>
          <w:szCs w:val="22"/>
        </w:rPr>
        <w:t>at 1-877-303-2642.</w:t>
      </w:r>
    </w:p>
    <w:p w:rsidR="00A90F09" w:rsidRPr="001A5831" w:rsidRDefault="00A90F09" w:rsidP="00A90F09">
      <w:pPr>
        <w:pStyle w:val="NormalWeb"/>
        <w:spacing w:after="173"/>
        <w:rPr>
          <w:rFonts w:ascii="Arial" w:hAnsi="Arial" w:cs="Arial"/>
          <w:color w:val="333333"/>
          <w:sz w:val="22"/>
          <w:szCs w:val="22"/>
        </w:rPr>
      </w:pPr>
      <w:r w:rsidRPr="001A5831">
        <w:rPr>
          <w:rStyle w:val="Strong"/>
          <w:rFonts w:ascii="Arial" w:hAnsi="Arial" w:cs="Arial"/>
          <w:color w:val="333333"/>
          <w:sz w:val="22"/>
          <w:szCs w:val="22"/>
        </w:rPr>
        <w:t>It's important to heal after a loss. Get emotional support and practical help.</w:t>
      </w:r>
    </w:p>
    <w:p w:rsidR="00A90F09" w:rsidRPr="001A5831" w:rsidRDefault="00A90F09" w:rsidP="00C237E7">
      <w:pPr>
        <w:numPr>
          <w:ilvl w:val="0"/>
          <w:numId w:val="13"/>
        </w:numPr>
        <w:spacing w:before="100" w:beforeAutospacing="1" w:after="100" w:afterAutospacing="1"/>
        <w:rPr>
          <w:rFonts w:ascii="Arial" w:hAnsi="Arial" w:cs="Arial"/>
          <w:color w:val="333333"/>
          <w:sz w:val="22"/>
          <w:szCs w:val="22"/>
        </w:rPr>
      </w:pPr>
      <w:r w:rsidRPr="006A656C">
        <w:rPr>
          <w:rFonts w:ascii="Arial" w:hAnsi="Arial" w:cs="Arial"/>
          <w:color w:val="333333"/>
          <w:sz w:val="22"/>
          <w:szCs w:val="22"/>
        </w:rPr>
        <w:t>Help is available for survivors after a death by suicide. The aftermath of a suicide can be particularly devastating for those left behind - family and friends, co-workers, team and school mates, treating clinicians and fellow patients or clients</w:t>
      </w:r>
      <w:r w:rsidR="006A656C">
        <w:rPr>
          <w:rFonts w:ascii="Arial" w:hAnsi="Arial" w:cs="Arial"/>
          <w:color w:val="333333"/>
          <w:sz w:val="22"/>
          <w:szCs w:val="22"/>
        </w:rPr>
        <w:t>.</w:t>
      </w:r>
      <w:r w:rsidR="00C237E7">
        <w:rPr>
          <w:rFonts w:ascii="Arial" w:hAnsi="Arial" w:cs="Arial"/>
          <w:color w:val="333333"/>
          <w:sz w:val="22"/>
          <w:szCs w:val="22"/>
        </w:rPr>
        <w:t xml:space="preserve"> Ask your family doctor or call Health Link at 811.</w:t>
      </w:r>
    </w:p>
    <w:p w:rsidR="00A90F09" w:rsidRPr="0026131D" w:rsidRDefault="00A90F09" w:rsidP="0026131D">
      <w:pPr>
        <w:pStyle w:val="NormalWeb"/>
        <w:spacing w:line="290" w:lineRule="atLeast"/>
        <w:rPr>
          <w:rFonts w:ascii="Arial" w:hAnsi="Arial" w:cs="Arial"/>
          <w:color w:val="000000"/>
          <w:sz w:val="22"/>
          <w:szCs w:val="22"/>
        </w:rPr>
      </w:pPr>
    </w:p>
    <w:p w:rsidR="009904A9" w:rsidRPr="0084059A" w:rsidRDefault="009904A9" w:rsidP="0026131D">
      <w:pPr>
        <w:spacing w:after="210" w:line="290" w:lineRule="atLeast"/>
        <w:rPr>
          <w:rFonts w:ascii="Arial" w:hAnsi="Arial" w:cs="Arial"/>
          <w:sz w:val="22"/>
          <w:szCs w:val="22"/>
        </w:rPr>
      </w:pPr>
    </w:p>
    <w:sectPr w:rsidR="009904A9" w:rsidRPr="0084059A" w:rsidSect="005B3682">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49F" w:rsidRDefault="000C749F" w:rsidP="00E50011">
      <w:r>
        <w:separator/>
      </w:r>
    </w:p>
  </w:endnote>
  <w:endnote w:type="continuationSeparator" w:id="0">
    <w:p w:rsidR="000C749F" w:rsidRDefault="000C749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49F" w:rsidRDefault="000C749F" w:rsidP="00E50011">
      <w:r>
        <w:separator/>
      </w:r>
    </w:p>
  </w:footnote>
  <w:footnote w:type="continuationSeparator" w:id="0">
    <w:p w:rsidR="000C749F" w:rsidRDefault="000C749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7939"/>
    <w:multiLevelType w:val="hybridMultilevel"/>
    <w:tmpl w:val="B20AA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6B5209"/>
    <w:multiLevelType w:val="hybridMultilevel"/>
    <w:tmpl w:val="B358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6997"/>
    <w:multiLevelType w:val="multilevel"/>
    <w:tmpl w:val="4902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078BD"/>
    <w:multiLevelType w:val="multilevel"/>
    <w:tmpl w:val="9ABCA48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443D2"/>
    <w:multiLevelType w:val="hybridMultilevel"/>
    <w:tmpl w:val="49804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936B2A"/>
    <w:multiLevelType w:val="hybridMultilevel"/>
    <w:tmpl w:val="0D4CA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656F85"/>
    <w:multiLevelType w:val="hybridMultilevel"/>
    <w:tmpl w:val="07AE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B69CB"/>
    <w:multiLevelType w:val="multilevel"/>
    <w:tmpl w:val="97C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73D34"/>
    <w:multiLevelType w:val="multilevel"/>
    <w:tmpl w:val="6F24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E0954"/>
    <w:multiLevelType w:val="multilevel"/>
    <w:tmpl w:val="016A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72FA1"/>
    <w:multiLevelType w:val="multilevel"/>
    <w:tmpl w:val="F5AA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30C74"/>
    <w:multiLevelType w:val="hybridMultilevel"/>
    <w:tmpl w:val="CA860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195BE9"/>
    <w:multiLevelType w:val="multilevel"/>
    <w:tmpl w:val="928CAC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9"/>
  </w:num>
  <w:num w:numId="2">
    <w:abstractNumId w:val="3"/>
  </w:num>
  <w:num w:numId="3">
    <w:abstractNumId w:val="5"/>
  </w:num>
  <w:num w:numId="4">
    <w:abstractNumId w:val="4"/>
  </w:num>
  <w:num w:numId="5">
    <w:abstractNumId w:val="13"/>
  </w:num>
  <w:num w:numId="6">
    <w:abstractNumId w:val="15"/>
  </w:num>
  <w:num w:numId="7">
    <w:abstractNumId w:val="2"/>
  </w:num>
  <w:num w:numId="8">
    <w:abstractNumId w:val="12"/>
  </w:num>
  <w:num w:numId="9">
    <w:abstractNumId w:val="14"/>
  </w:num>
  <w:num w:numId="10">
    <w:abstractNumId w:val="1"/>
  </w:num>
  <w:num w:numId="11">
    <w:abstractNumId w:val="7"/>
  </w:num>
  <w:num w:numId="12">
    <w:abstractNumId w:val="11"/>
  </w:num>
  <w:num w:numId="13">
    <w:abstractNumId w:val="10"/>
  </w:num>
  <w:num w:numId="14">
    <w:abstractNumId w:val="6"/>
  </w:num>
  <w:num w:numId="15">
    <w:abstractNumId w:val="8"/>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1A2E"/>
    <w:rsid w:val="00062A6D"/>
    <w:rsid w:val="00076188"/>
    <w:rsid w:val="000908DA"/>
    <w:rsid w:val="00091784"/>
    <w:rsid w:val="000A1D80"/>
    <w:rsid w:val="000A523C"/>
    <w:rsid w:val="000C749F"/>
    <w:rsid w:val="000D0D08"/>
    <w:rsid w:val="000E461A"/>
    <w:rsid w:val="000E5889"/>
    <w:rsid w:val="0010363A"/>
    <w:rsid w:val="0014147C"/>
    <w:rsid w:val="00166D62"/>
    <w:rsid w:val="00176C5A"/>
    <w:rsid w:val="00192FC4"/>
    <w:rsid w:val="001956C3"/>
    <w:rsid w:val="001B00CD"/>
    <w:rsid w:val="001E5142"/>
    <w:rsid w:val="001E6889"/>
    <w:rsid w:val="001F634A"/>
    <w:rsid w:val="00201C59"/>
    <w:rsid w:val="0020781A"/>
    <w:rsid w:val="00225D8E"/>
    <w:rsid w:val="0026131D"/>
    <w:rsid w:val="00271036"/>
    <w:rsid w:val="00282BD1"/>
    <w:rsid w:val="00283C33"/>
    <w:rsid w:val="00303A36"/>
    <w:rsid w:val="00304D2A"/>
    <w:rsid w:val="003109C3"/>
    <w:rsid w:val="0033664A"/>
    <w:rsid w:val="0036651B"/>
    <w:rsid w:val="003E139F"/>
    <w:rsid w:val="00400A00"/>
    <w:rsid w:val="00432D42"/>
    <w:rsid w:val="00434ADE"/>
    <w:rsid w:val="00442187"/>
    <w:rsid w:val="00493DF2"/>
    <w:rsid w:val="004A6054"/>
    <w:rsid w:val="004A772C"/>
    <w:rsid w:val="004B27B3"/>
    <w:rsid w:val="004E0CBC"/>
    <w:rsid w:val="004E4119"/>
    <w:rsid w:val="004F7A11"/>
    <w:rsid w:val="00507B01"/>
    <w:rsid w:val="0052426A"/>
    <w:rsid w:val="00524F63"/>
    <w:rsid w:val="0052716D"/>
    <w:rsid w:val="00530A36"/>
    <w:rsid w:val="00563A65"/>
    <w:rsid w:val="00596C7A"/>
    <w:rsid w:val="005A2BDA"/>
    <w:rsid w:val="005A63B7"/>
    <w:rsid w:val="005A64C1"/>
    <w:rsid w:val="005B3682"/>
    <w:rsid w:val="005D3B5D"/>
    <w:rsid w:val="005E367B"/>
    <w:rsid w:val="005E65F4"/>
    <w:rsid w:val="006131E8"/>
    <w:rsid w:val="006364A2"/>
    <w:rsid w:val="00655965"/>
    <w:rsid w:val="00671280"/>
    <w:rsid w:val="00680993"/>
    <w:rsid w:val="006A656C"/>
    <w:rsid w:val="006B7407"/>
    <w:rsid w:val="006D051D"/>
    <w:rsid w:val="006D53D6"/>
    <w:rsid w:val="00710120"/>
    <w:rsid w:val="00710AAA"/>
    <w:rsid w:val="00733E73"/>
    <w:rsid w:val="00750BB9"/>
    <w:rsid w:val="0075636F"/>
    <w:rsid w:val="007764FF"/>
    <w:rsid w:val="00776A02"/>
    <w:rsid w:val="00777EA1"/>
    <w:rsid w:val="007C3EF1"/>
    <w:rsid w:val="007F4CF8"/>
    <w:rsid w:val="007F5632"/>
    <w:rsid w:val="007F69F3"/>
    <w:rsid w:val="00822224"/>
    <w:rsid w:val="0083011E"/>
    <w:rsid w:val="00834FFC"/>
    <w:rsid w:val="0084059A"/>
    <w:rsid w:val="00851C1F"/>
    <w:rsid w:val="00882538"/>
    <w:rsid w:val="00882E7C"/>
    <w:rsid w:val="0088357B"/>
    <w:rsid w:val="008F49AA"/>
    <w:rsid w:val="00901DAE"/>
    <w:rsid w:val="00910290"/>
    <w:rsid w:val="009129D3"/>
    <w:rsid w:val="00921F0F"/>
    <w:rsid w:val="0092302E"/>
    <w:rsid w:val="0092469E"/>
    <w:rsid w:val="0093323E"/>
    <w:rsid w:val="0093659C"/>
    <w:rsid w:val="009431F2"/>
    <w:rsid w:val="00943804"/>
    <w:rsid w:val="0098764D"/>
    <w:rsid w:val="009904A9"/>
    <w:rsid w:val="009E0555"/>
    <w:rsid w:val="009F2611"/>
    <w:rsid w:val="009F5549"/>
    <w:rsid w:val="00A00B0F"/>
    <w:rsid w:val="00A35451"/>
    <w:rsid w:val="00A73241"/>
    <w:rsid w:val="00A750BC"/>
    <w:rsid w:val="00A90F09"/>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237E7"/>
    <w:rsid w:val="00C32878"/>
    <w:rsid w:val="00C4361D"/>
    <w:rsid w:val="00C56A30"/>
    <w:rsid w:val="00C94056"/>
    <w:rsid w:val="00CA6134"/>
    <w:rsid w:val="00CC66A3"/>
    <w:rsid w:val="00CD10CC"/>
    <w:rsid w:val="00CD62DC"/>
    <w:rsid w:val="00CD7213"/>
    <w:rsid w:val="00D005D1"/>
    <w:rsid w:val="00D020EB"/>
    <w:rsid w:val="00D1057F"/>
    <w:rsid w:val="00D46C92"/>
    <w:rsid w:val="00D61273"/>
    <w:rsid w:val="00D6145C"/>
    <w:rsid w:val="00D812BB"/>
    <w:rsid w:val="00D82C97"/>
    <w:rsid w:val="00D90BFE"/>
    <w:rsid w:val="00DB24C8"/>
    <w:rsid w:val="00DC0497"/>
    <w:rsid w:val="00DC3300"/>
    <w:rsid w:val="00DF6A5D"/>
    <w:rsid w:val="00E0070F"/>
    <w:rsid w:val="00E062CC"/>
    <w:rsid w:val="00E20500"/>
    <w:rsid w:val="00E2059B"/>
    <w:rsid w:val="00E32E23"/>
    <w:rsid w:val="00E4337F"/>
    <w:rsid w:val="00E44D58"/>
    <w:rsid w:val="00E50011"/>
    <w:rsid w:val="00E54107"/>
    <w:rsid w:val="00E80080"/>
    <w:rsid w:val="00E96671"/>
    <w:rsid w:val="00ED32A5"/>
    <w:rsid w:val="00EE161D"/>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wemergencynumber">
    <w:name w:val="hwemergencynumber"/>
    <w:basedOn w:val="DefaultParagraphFont"/>
    <w:rsid w:val="0026131D"/>
  </w:style>
  <w:style w:type="character" w:customStyle="1" w:styleId="hwoptionalany">
    <w:name w:val="hwoptionalany"/>
    <w:basedOn w:val="DefaultParagraphFont"/>
    <w:rsid w:val="0026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19963761">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myhealth.alberta.ca/health/pages/document/sta123298/sta123298-sec"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myhealth.alberta.ca/health/pages/document/sts14321/sts14321-s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health/pages/document/stb117030/stb117030-sec" TargetMode="External"/><Relationship Id="rId5" Type="http://schemas.openxmlformats.org/officeDocument/2006/relationships/webSettings" Target="webSettings.xml"/><Relationship Id="rId15" Type="http://schemas.openxmlformats.org/officeDocument/2006/relationships/hyperlink" Target="http://calgaryconnecteen.com/" TargetMode="External"/><Relationship Id="rId10" Type="http://schemas.openxmlformats.org/officeDocument/2006/relationships/hyperlink" Target="https://myhealth.alberta.ca/health/pages/document/std120700/std120700-se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hyperlink" Target="https://myhealth.alberta.ca/health/pages/document/sts17238/sts17238-s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0C873-9252-429B-A248-DA22D64AA86D}">
  <ds:schemaRefs>
    <ds:schemaRef ds:uri="http://schemas.openxmlformats.org/officeDocument/2006/bibliography"/>
  </ds:schemaRefs>
</ds:datastoreItem>
</file>

<file path=customXml/itemProps2.xml><?xml version="1.0" encoding="utf-8"?>
<ds:datastoreItem xmlns:ds="http://schemas.openxmlformats.org/officeDocument/2006/customXml" ds:itemID="{FDB9A158-CF5B-48FA-8F7E-E419621099E9}"/>
</file>

<file path=customXml/itemProps3.xml><?xml version="1.0" encoding="utf-8"?>
<ds:datastoreItem xmlns:ds="http://schemas.openxmlformats.org/officeDocument/2006/customXml" ds:itemID="{95A38B25-6A50-4232-AE3F-5508F9268904}"/>
</file>

<file path=customXml/itemProps4.xml><?xml version="1.0" encoding="utf-8"?>
<ds:datastoreItem xmlns:ds="http://schemas.openxmlformats.org/officeDocument/2006/customXml" ds:itemID="{727F7A1D-6805-4685-B387-A923458E4B04}"/>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5940</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The warning signs of suicide</dc:title>
  <dc:creator>Alberta Health Services</dc:creator>
  <cp:lastModifiedBy>Rebecca Johnson</cp:lastModifiedBy>
  <cp:revision>3</cp:revision>
  <cp:lastPrinted>2014-04-24T15:30:00Z</cp:lastPrinted>
  <dcterms:created xsi:type="dcterms:W3CDTF">2020-08-31T22:32:00Z</dcterms:created>
  <dcterms:modified xsi:type="dcterms:W3CDTF">2020-08-31T22:33:00Z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