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467AFCCD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81538D">
        <w:rPr>
          <w:rFonts w:ascii="Arial" w:hAnsi="Arial" w:cs="Arial"/>
          <w:sz w:val="22"/>
          <w:szCs w:val="22"/>
        </w:rPr>
        <w:t xml:space="preserve">Feb. </w:t>
      </w:r>
      <w:r w:rsidR="00497CA4">
        <w:rPr>
          <w:rFonts w:ascii="Arial" w:hAnsi="Arial" w:cs="Arial"/>
          <w:sz w:val="22"/>
          <w:szCs w:val="22"/>
        </w:rPr>
        <w:t>22</w:t>
      </w:r>
      <w:r w:rsidR="00F74CC0">
        <w:rPr>
          <w:rFonts w:ascii="Arial" w:hAnsi="Arial" w:cs="Arial"/>
          <w:sz w:val="22"/>
          <w:szCs w:val="22"/>
        </w:rPr>
        <w:t>, 202</w:t>
      </w:r>
      <w:r w:rsidR="006D0DAC">
        <w:rPr>
          <w:rFonts w:ascii="Arial" w:hAnsi="Arial" w:cs="Arial"/>
          <w:sz w:val="22"/>
          <w:szCs w:val="22"/>
        </w:rPr>
        <w:t>1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3D8FA41A" w14:textId="78075CF5" w:rsidR="000C03AD" w:rsidRPr="000C03AD" w:rsidRDefault="000C03AD" w:rsidP="000C03AD">
      <w:pPr>
        <w:pStyle w:val="Heading1"/>
        <w:rPr>
          <w:b/>
        </w:rPr>
      </w:pPr>
      <w:r w:rsidRPr="000C03AD">
        <w:rPr>
          <w:b/>
        </w:rPr>
        <w:t>Explore the Mediterranean Diet for healthy living</w:t>
      </w:r>
    </w:p>
    <w:p w14:paraId="2B238087" w14:textId="77777777" w:rsidR="000C03AD" w:rsidRDefault="000C03AD" w:rsidP="000C03AD">
      <w:pPr>
        <w:rPr>
          <w:rFonts w:ascii="Arial" w:hAnsi="Arial" w:cs="Arial"/>
          <w:sz w:val="22"/>
          <w:szCs w:val="22"/>
        </w:rPr>
      </w:pPr>
    </w:p>
    <w:p w14:paraId="23D50E89" w14:textId="1A800D6C" w:rsidR="000C03AD" w:rsidRPr="000C03AD" w:rsidRDefault="000C03AD" w:rsidP="000C03AD">
      <w:pPr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Bring a taste of the world into your diet this winter. The Mediterranean Diet is a style of eating that includes foods often eaten in the countries around the Mediterranean Sea. Some of these countries are Spain, Italy, Greece, Turkey, Israel, Egypt and Morocco.</w:t>
      </w:r>
    </w:p>
    <w:p w14:paraId="3F9B67F3" w14:textId="77777777" w:rsidR="000C03AD" w:rsidRPr="000C03AD" w:rsidRDefault="000C03AD" w:rsidP="000C03AD">
      <w:pPr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This style of eating includes lots of vegetables, fruits, beans, peas, lentils, fish, nuts and olive oil – all foods that we can get in Alberta.</w:t>
      </w:r>
    </w:p>
    <w:p w14:paraId="47EFA85F" w14:textId="6229D293" w:rsidR="000C03AD" w:rsidRPr="000C03AD" w:rsidRDefault="000C03AD" w:rsidP="000C03AD">
      <w:pPr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 xml:space="preserve">Here are a few tips on how to incorporate the Mediterranean </w:t>
      </w:r>
      <w:r>
        <w:rPr>
          <w:rFonts w:ascii="Arial" w:hAnsi="Arial" w:cs="Arial"/>
          <w:sz w:val="22"/>
          <w:szCs w:val="22"/>
        </w:rPr>
        <w:t>D</w:t>
      </w:r>
      <w:r w:rsidRPr="000C03AD">
        <w:rPr>
          <w:rFonts w:ascii="Arial" w:hAnsi="Arial" w:cs="Arial"/>
          <w:sz w:val="22"/>
          <w:szCs w:val="22"/>
        </w:rPr>
        <w:t>iet into your lifestyle:</w:t>
      </w:r>
    </w:p>
    <w:p w14:paraId="501B2F35" w14:textId="77777777" w:rsidR="000C03AD" w:rsidRPr="000C03AD" w:rsidRDefault="000C03AD" w:rsidP="000C03AD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Eat five or more servings of vegetables each day, and three or more servings of fruit each day.</w:t>
      </w:r>
    </w:p>
    <w:p w14:paraId="3DEEF745" w14:textId="77777777" w:rsidR="000C03AD" w:rsidRPr="000C03AD" w:rsidRDefault="000C03AD" w:rsidP="000C03AD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Of that, ensure two servings are raw or salad.</w:t>
      </w:r>
    </w:p>
    <w:p w14:paraId="1390E4F1" w14:textId="77777777" w:rsidR="000C03AD" w:rsidRPr="000C03AD" w:rsidRDefault="000C03AD" w:rsidP="000C03AD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Choose brightly coloured vegetables. Some examples are beets, carrots, eggplant, kale, okra, spinach, squash and tomatoes.</w:t>
      </w:r>
    </w:p>
    <w:p w14:paraId="38ABA0FB" w14:textId="77777777" w:rsidR="000C03AD" w:rsidRPr="000C03AD" w:rsidRDefault="000C03AD" w:rsidP="000C03AD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Choose brightly coloured fruits. Some examples are oranges, strawberries, melons and peaches.</w:t>
      </w:r>
    </w:p>
    <w:p w14:paraId="2B4B9633" w14:textId="77777777" w:rsidR="000C03AD" w:rsidRPr="000C03AD" w:rsidRDefault="000C03AD" w:rsidP="000C03AD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Prepare vegetables with small amounts of olive oil, and no salt or sugar.</w:t>
      </w:r>
    </w:p>
    <w:p w14:paraId="0DCDF447" w14:textId="77777777" w:rsidR="000C03AD" w:rsidRPr="000C03AD" w:rsidRDefault="000C03AD" w:rsidP="000C03AD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Fresh, frozen or canned vegetables and fruit are good choices. Frozen and canned are often as nutrition as fresh.</w:t>
      </w:r>
    </w:p>
    <w:p w14:paraId="312101CA" w14:textId="77777777" w:rsidR="000C03AD" w:rsidRPr="000C03AD" w:rsidRDefault="000C03AD" w:rsidP="000C03AD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Eat five-six servings of whole grains each day.</w:t>
      </w:r>
    </w:p>
    <w:p w14:paraId="5A4E6C7C" w14:textId="77777777" w:rsidR="000C03AD" w:rsidRPr="000C03AD" w:rsidRDefault="000C03AD" w:rsidP="000C03AD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Use herbs, spices, garlic and onion as flavourings instead of salt.</w:t>
      </w:r>
    </w:p>
    <w:p w14:paraId="0DA4C38A" w14:textId="77777777" w:rsidR="000C03AD" w:rsidRPr="000C03AD" w:rsidRDefault="000C03AD" w:rsidP="000C03AD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Enjoy fish or seafood instead of meat three or more times a week.</w:t>
      </w:r>
    </w:p>
    <w:p w14:paraId="04EE4D98" w14:textId="77777777" w:rsidR="000C03AD" w:rsidRPr="000C03AD" w:rsidRDefault="000C03AD" w:rsidP="000C03AD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Eat at least one serving of fish high in omega-3 fats: salmon, sardines, herring, mackerel and trout.</w:t>
      </w:r>
    </w:p>
    <w:p w14:paraId="45236622" w14:textId="77777777" w:rsidR="000C03AD" w:rsidRPr="000C03AD" w:rsidRDefault="000C03AD" w:rsidP="000C03AD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Choose fresh, frozen or no added salt canned fish or seafood.</w:t>
      </w:r>
    </w:p>
    <w:p w14:paraId="7A11FCBE" w14:textId="77777777" w:rsidR="000C03AD" w:rsidRPr="000C03AD" w:rsidRDefault="000C03AD" w:rsidP="000C03A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Choose lean poultry, meat and eggs</w:t>
      </w:r>
    </w:p>
    <w:p w14:paraId="1F19EF6D" w14:textId="77777777" w:rsidR="000C03AD" w:rsidRPr="000C03AD" w:rsidRDefault="000C03AD" w:rsidP="000C03AD">
      <w:pPr>
        <w:pStyle w:val="ListParagraph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Choose poultry such as chicken and turkey more often than red meat (Beef, pork, lamb or goat).</w:t>
      </w:r>
    </w:p>
    <w:p w14:paraId="4102D960" w14:textId="77777777" w:rsidR="000C03AD" w:rsidRPr="000C03AD" w:rsidRDefault="000C03AD" w:rsidP="000C03AD">
      <w:pPr>
        <w:pStyle w:val="ListParagraph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lastRenderedPageBreak/>
        <w:t>Eggs and egg whites have protein and can be used in place of red meat at meals.</w:t>
      </w:r>
    </w:p>
    <w:p w14:paraId="255A1B3B" w14:textId="77777777" w:rsidR="000C03AD" w:rsidRPr="000C03AD" w:rsidRDefault="000C03AD" w:rsidP="000C03AD">
      <w:pPr>
        <w:rPr>
          <w:rFonts w:ascii="Arial" w:hAnsi="Arial" w:cs="Arial"/>
          <w:b/>
          <w:sz w:val="22"/>
          <w:szCs w:val="22"/>
        </w:rPr>
      </w:pPr>
      <w:r w:rsidRPr="000C03AD">
        <w:rPr>
          <w:rFonts w:ascii="Arial" w:hAnsi="Arial" w:cs="Arial"/>
          <w:b/>
          <w:sz w:val="22"/>
          <w:szCs w:val="22"/>
        </w:rPr>
        <w:t>Limit these foods:</w:t>
      </w:r>
    </w:p>
    <w:p w14:paraId="0CD37ABB" w14:textId="77777777" w:rsidR="000C03AD" w:rsidRPr="000C03AD" w:rsidRDefault="000C03AD" w:rsidP="000C03AD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High-fat milk products such as cream or butter.</w:t>
      </w:r>
    </w:p>
    <w:p w14:paraId="281818AC" w14:textId="77777777" w:rsidR="000C03AD" w:rsidRPr="000C03AD" w:rsidRDefault="000C03AD" w:rsidP="000C03AD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Processed meat such as sausage, bacon, ham, salami, deli meats and pate. These are higher in saturated fat and salt.</w:t>
      </w:r>
    </w:p>
    <w:p w14:paraId="3F7755ED" w14:textId="77777777" w:rsidR="000C03AD" w:rsidRPr="000C03AD" w:rsidRDefault="000C03AD" w:rsidP="000C03AD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Higher fat fresh meats such as marbled steak, roast, ribs, pork belly, duck or chicken wings.</w:t>
      </w:r>
    </w:p>
    <w:p w14:paraId="60283DF6" w14:textId="77777777" w:rsidR="000C03AD" w:rsidRPr="000C03AD" w:rsidRDefault="000C03AD" w:rsidP="000C03AD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Foods with added sugar (consume less than two times per week), such as pop, iced tea, fruit drinks sweetened with sugar, baked goods, puddings and custard.</w:t>
      </w:r>
    </w:p>
    <w:p w14:paraId="02DDF08B" w14:textId="77777777" w:rsidR="000C03AD" w:rsidRPr="000C03AD" w:rsidRDefault="000C03AD" w:rsidP="000C03AD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03AD">
        <w:rPr>
          <w:rFonts w:ascii="Arial" w:hAnsi="Arial" w:cs="Arial"/>
          <w:sz w:val="22"/>
          <w:szCs w:val="22"/>
        </w:rPr>
        <w:t>High-fat snack foods such as French fries, potato chips, buttered popcorn and cheese puffs.</w:t>
      </w:r>
    </w:p>
    <w:p w14:paraId="1761C6BC" w14:textId="77777777" w:rsidR="000C03AD" w:rsidRDefault="000C03AD" w:rsidP="000C03AD"/>
    <w:p w14:paraId="1D11E3A8" w14:textId="77777777" w:rsidR="000C03AD" w:rsidRDefault="000C03AD" w:rsidP="000C03AD"/>
    <w:p w14:paraId="2F659A3F" w14:textId="0C481F59" w:rsidR="009904A9" w:rsidRPr="006E1E8C" w:rsidRDefault="009904A9" w:rsidP="000C03AD">
      <w:pPr>
        <w:pStyle w:val="Heading1"/>
        <w:rPr>
          <w:rFonts w:ascii="Arial" w:hAnsi="Arial" w:cs="Arial"/>
          <w:sz w:val="22"/>
          <w:szCs w:val="22"/>
        </w:rPr>
      </w:pPr>
    </w:p>
    <w:sectPr w:rsidR="009904A9" w:rsidRPr="006E1E8C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46C9" w14:textId="77777777" w:rsidR="00A2171D" w:rsidRDefault="00A2171D" w:rsidP="00E50011">
      <w:r>
        <w:separator/>
      </w:r>
    </w:p>
  </w:endnote>
  <w:endnote w:type="continuationSeparator" w:id="0">
    <w:p w14:paraId="4789580E" w14:textId="77777777" w:rsidR="00A2171D" w:rsidRDefault="00A2171D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7E3DC" w14:textId="77777777" w:rsidR="00A2171D" w:rsidRDefault="00A2171D" w:rsidP="00E50011">
      <w:r>
        <w:separator/>
      </w:r>
    </w:p>
  </w:footnote>
  <w:footnote w:type="continuationSeparator" w:id="0">
    <w:p w14:paraId="6D54ADDA" w14:textId="77777777" w:rsidR="00A2171D" w:rsidRDefault="00A2171D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55039"/>
    <w:multiLevelType w:val="hybridMultilevel"/>
    <w:tmpl w:val="A66624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063C1"/>
    <w:multiLevelType w:val="hybridMultilevel"/>
    <w:tmpl w:val="3E46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D6944"/>
    <w:multiLevelType w:val="hybridMultilevel"/>
    <w:tmpl w:val="ACF8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133F"/>
    <w:multiLevelType w:val="hybridMultilevel"/>
    <w:tmpl w:val="357E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86AC4"/>
    <w:multiLevelType w:val="hybridMultilevel"/>
    <w:tmpl w:val="8D382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107F3"/>
    <w:multiLevelType w:val="hybridMultilevel"/>
    <w:tmpl w:val="60F2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03152"/>
    <w:multiLevelType w:val="hybridMultilevel"/>
    <w:tmpl w:val="A24CB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02146"/>
    <w:multiLevelType w:val="hybridMultilevel"/>
    <w:tmpl w:val="53EE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08CA"/>
    <w:multiLevelType w:val="hybridMultilevel"/>
    <w:tmpl w:val="972A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6"/>
  </w:num>
  <w:num w:numId="7">
    <w:abstractNumId w:val="15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16"/>
  </w:num>
  <w:num w:numId="15">
    <w:abstractNumId w:val="3"/>
  </w:num>
  <w:num w:numId="16">
    <w:abstractNumId w:val="9"/>
  </w:num>
  <w:num w:numId="17">
    <w:abstractNumId w:val="14"/>
  </w:num>
  <w:num w:numId="18">
    <w:abstractNumId w:val="13"/>
  </w:num>
  <w:num w:numId="19">
    <w:abstractNumId w:val="12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C03AD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616A8"/>
    <w:rsid w:val="0047777E"/>
    <w:rsid w:val="00493DF2"/>
    <w:rsid w:val="00497CA4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08CD"/>
    <w:rsid w:val="00671280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4625D"/>
    <w:rsid w:val="00750BB9"/>
    <w:rsid w:val="0075636F"/>
    <w:rsid w:val="007672FD"/>
    <w:rsid w:val="007764FF"/>
    <w:rsid w:val="00776A02"/>
    <w:rsid w:val="00777EA1"/>
    <w:rsid w:val="007B4958"/>
    <w:rsid w:val="007C3EF1"/>
    <w:rsid w:val="007F4CF8"/>
    <w:rsid w:val="007F5632"/>
    <w:rsid w:val="007F69F3"/>
    <w:rsid w:val="0081538D"/>
    <w:rsid w:val="00822224"/>
    <w:rsid w:val="0083011E"/>
    <w:rsid w:val="00834FFC"/>
    <w:rsid w:val="0084059A"/>
    <w:rsid w:val="00851C1F"/>
    <w:rsid w:val="00882538"/>
    <w:rsid w:val="00882E7C"/>
    <w:rsid w:val="0088357B"/>
    <w:rsid w:val="008B12F4"/>
    <w:rsid w:val="008B241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A5599-CC5A-44EE-BA5F-E00FE754B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95AC7-644B-466B-8DD3-BA4B9657EA17}"/>
</file>

<file path=customXml/itemProps3.xml><?xml version="1.0" encoding="utf-8"?>
<ds:datastoreItem xmlns:ds="http://schemas.openxmlformats.org/officeDocument/2006/customXml" ds:itemID="{B7A02FBA-F257-461B-BFE6-C8D2D6C2744A}"/>
</file>

<file path=customXml/itemProps4.xml><?xml version="1.0" encoding="utf-8"?>
<ds:datastoreItem xmlns:ds="http://schemas.openxmlformats.org/officeDocument/2006/customXml" ds:itemID="{15564AD4-B4E6-4B26-A4BC-B916E3970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3108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explore the mediterranean diet for healthy living</dc:title>
  <dc:creator>Alberta Health Services</dc:creator>
  <cp:lastModifiedBy>Rebecca Johnson</cp:lastModifiedBy>
  <cp:revision>2</cp:revision>
  <cp:lastPrinted>2014-04-24T15:30:00Z</cp:lastPrinted>
  <dcterms:created xsi:type="dcterms:W3CDTF">2021-02-01T19:47:00Z</dcterms:created>
  <dcterms:modified xsi:type="dcterms:W3CDTF">2021-02-01T19:47:00Z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