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15A4" w14:textId="77777777" w:rsidR="008C5AD6" w:rsidRPr="00D44DFD" w:rsidRDefault="008C5AD6" w:rsidP="008C5AD6">
      <w:pPr>
        <w:rPr>
          <w:rFonts w:cs="Arial"/>
          <w:b/>
          <w:sz w:val="32"/>
          <w:szCs w:val="32"/>
        </w:rPr>
      </w:pPr>
      <w:r w:rsidRPr="00D44DFD">
        <w:rPr>
          <w:rFonts w:cs="Arial"/>
          <w:b/>
          <w:sz w:val="32"/>
          <w:szCs w:val="32"/>
        </w:rPr>
        <w:t>Wellness Articles</w:t>
      </w:r>
    </w:p>
    <w:p w14:paraId="031701E8" w14:textId="77777777" w:rsidR="008C5AD6" w:rsidRPr="007C07D8" w:rsidRDefault="008C5AD6" w:rsidP="008C5AD6">
      <w:pPr>
        <w:rPr>
          <w:rFonts w:ascii="Arial" w:hAnsi="Arial" w:cs="Arial"/>
        </w:rPr>
      </w:pPr>
      <w:r w:rsidRPr="007C07D8">
        <w:rPr>
          <w:rFonts w:ascii="Arial" w:hAnsi="Arial" w:cs="Arial"/>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24B0E624" w14:textId="77777777" w:rsidR="008C5AD6" w:rsidRPr="007C07D8" w:rsidRDefault="008C5AD6" w:rsidP="008C5AD6">
      <w:pPr>
        <w:rPr>
          <w:rFonts w:ascii="Arial" w:hAnsi="Arial" w:cs="Arial"/>
        </w:rPr>
      </w:pPr>
      <w:r w:rsidRPr="007C07D8">
        <w:rPr>
          <w:rFonts w:ascii="Arial" w:hAnsi="Arial" w:cs="Arial"/>
        </w:rPr>
        <w:t xml:space="preserve">If you would like to be added to the distribution list for these articles, please email: </w:t>
      </w:r>
      <w:hyperlink r:id="rId5" w:history="1">
        <w:r w:rsidRPr="007C07D8">
          <w:rPr>
            <w:rStyle w:val="Hyperlink"/>
            <w:rFonts w:ascii="Arial" w:hAnsi="Arial" w:cs="Arial"/>
          </w:rPr>
          <w:t>Rebecca.johnson2@albertahealthservices.ca</w:t>
        </w:r>
      </w:hyperlink>
      <w:r w:rsidRPr="007C07D8">
        <w:rPr>
          <w:rFonts w:ascii="Arial" w:hAnsi="Arial" w:cs="Arial"/>
        </w:rPr>
        <w:t xml:space="preserve">. You will receive a monthly email containing articles for the upcoming four weeks. </w:t>
      </w:r>
    </w:p>
    <w:p w14:paraId="3179CA26" w14:textId="77777777" w:rsidR="008C5AD6" w:rsidRPr="00D44DFD" w:rsidRDefault="008C5AD6" w:rsidP="008C5AD6">
      <w:pPr>
        <w:rPr>
          <w:rFonts w:cs="Arial"/>
        </w:rPr>
      </w:pPr>
      <w:r w:rsidRPr="007C07D8">
        <w:rPr>
          <w:rFonts w:ascii="Arial" w:hAnsi="Arial" w:cs="Arial"/>
        </w:rPr>
        <w:t xml:space="preserve">An archive of past wellness articles is available at </w:t>
      </w:r>
      <w:hyperlink r:id="rId6" w:history="1">
        <w:r>
          <w:rPr>
            <w:rStyle w:val="Hyperlink"/>
          </w:rPr>
          <w:t>Wellness Articles | Alberta Health Services</w:t>
        </w:r>
      </w:hyperlink>
    </w:p>
    <w:p w14:paraId="284CE0D5" w14:textId="77777777" w:rsidR="008C5AD6" w:rsidRPr="00D44DFD" w:rsidRDefault="008C5AD6" w:rsidP="008C5AD6">
      <w:pPr>
        <w:rPr>
          <w:rFonts w:cs="Arial"/>
        </w:rPr>
      </w:pPr>
      <w:r w:rsidRPr="00D44DFD">
        <w:rPr>
          <w:rFonts w:cs="Arial"/>
          <w:noProof/>
        </w:rPr>
        <mc:AlternateContent>
          <mc:Choice Requires="wps">
            <w:drawing>
              <wp:anchor distT="0" distB="0" distL="114300" distR="114300" simplePos="0" relativeHeight="251659264" behindDoc="0" locked="0" layoutInCell="1" allowOverlap="1" wp14:anchorId="0C6FD94F" wp14:editId="39F071C2">
                <wp:simplePos x="0" y="0"/>
                <wp:positionH relativeFrom="column">
                  <wp:posOffset>-76200</wp:posOffset>
                </wp:positionH>
                <wp:positionV relativeFrom="paragraph">
                  <wp:posOffset>48895</wp:posOffset>
                </wp:positionV>
                <wp:extent cx="6296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D7B47" id="_x0000_t32" coordsize="21600,21600" o:spt="32" o:oned="t" path="m,l21600,21600e" filled="f">
                <v:path arrowok="t" fillok="f" o:connecttype="none"/>
                <o:lock v:ext="edit" shapetype="t"/>
              </v:shapetype>
              <v:shape id="Straight Arrow Connector 3"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85A1ABB" w14:textId="42FD685E" w:rsidR="008C5AD6" w:rsidRPr="00D74F05" w:rsidRDefault="008C5AD6" w:rsidP="008C5AD6">
      <w:pPr>
        <w:rPr>
          <w:rFonts w:ascii="Arial" w:hAnsi="Arial" w:cs="Arial"/>
        </w:rPr>
      </w:pPr>
      <w:r w:rsidRPr="00D74F05">
        <w:rPr>
          <w:rFonts w:ascii="Arial" w:hAnsi="Arial" w:cs="Arial"/>
          <w:b/>
        </w:rPr>
        <w:t>Proposed publication date:</w:t>
      </w:r>
      <w:r w:rsidRPr="00D74F05">
        <w:rPr>
          <w:rFonts w:ascii="Arial" w:hAnsi="Arial" w:cs="Arial"/>
        </w:rPr>
        <w:t xml:space="preserve"> </w:t>
      </w:r>
      <w:r>
        <w:rPr>
          <w:rFonts w:ascii="Arial" w:hAnsi="Arial" w:cs="Arial"/>
        </w:rPr>
        <w:t xml:space="preserve">Oct. </w:t>
      </w:r>
      <w:r w:rsidR="007220C7">
        <w:rPr>
          <w:rFonts w:ascii="Arial" w:hAnsi="Arial" w:cs="Arial"/>
        </w:rPr>
        <w:t>3</w:t>
      </w:r>
      <w:r>
        <w:rPr>
          <w:rFonts w:ascii="Arial" w:hAnsi="Arial" w:cs="Arial"/>
        </w:rPr>
        <w:t>, 2022</w:t>
      </w:r>
    </w:p>
    <w:p w14:paraId="23C03920" w14:textId="77777777" w:rsidR="008C5AD6" w:rsidRPr="00D74F05" w:rsidRDefault="008C5AD6" w:rsidP="008C5AD6">
      <w:pPr>
        <w:spacing w:line="276" w:lineRule="auto"/>
        <w:rPr>
          <w:rFonts w:ascii="Arial" w:hAnsi="Arial" w:cs="Arial"/>
          <w:b/>
        </w:rPr>
      </w:pPr>
      <w:r w:rsidRPr="00D74F05">
        <w:rPr>
          <w:rFonts w:ascii="Arial" w:hAnsi="Arial" w:cs="Arial"/>
          <w:b/>
        </w:rPr>
        <w:t xml:space="preserve">Content provided by: </w:t>
      </w:r>
      <w:r w:rsidRPr="00D74F05">
        <w:rPr>
          <w:rFonts w:ascii="Arial" w:hAnsi="Arial" w:cs="Arial"/>
        </w:rPr>
        <w:t xml:space="preserve">Alberta Health Services </w:t>
      </w:r>
    </w:p>
    <w:p w14:paraId="205C3527" w14:textId="77777777" w:rsidR="008C5AD6" w:rsidRPr="00D44DFD" w:rsidRDefault="008C5AD6" w:rsidP="008C5AD6">
      <w:pPr>
        <w:rPr>
          <w:rFonts w:cs="Arial"/>
        </w:rPr>
      </w:pPr>
      <w:r w:rsidRPr="00D44DFD">
        <w:rPr>
          <w:noProof/>
        </w:rPr>
        <mc:AlternateContent>
          <mc:Choice Requires="wps">
            <w:drawing>
              <wp:anchor distT="0" distB="0" distL="114300" distR="114300" simplePos="0" relativeHeight="251660288" behindDoc="0" locked="0" layoutInCell="1" allowOverlap="1" wp14:anchorId="5848F2F2" wp14:editId="019D1518">
                <wp:simplePos x="0" y="0"/>
                <wp:positionH relativeFrom="column">
                  <wp:posOffset>-76200</wp:posOffset>
                </wp:positionH>
                <wp:positionV relativeFrom="paragraph">
                  <wp:posOffset>141605</wp:posOffset>
                </wp:positionV>
                <wp:extent cx="62960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6F790" id="Straight Arrow Connector 2"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863F0BF" w14:textId="322FB88B" w:rsidR="00654A7C" w:rsidRPr="00191C67" w:rsidRDefault="00654A7C">
      <w:pPr>
        <w:rPr>
          <w:color w:val="000000" w:themeColor="text1"/>
        </w:rPr>
      </w:pPr>
    </w:p>
    <w:p w14:paraId="45685FAE" w14:textId="76FADA23" w:rsidR="001D001D" w:rsidRPr="001D001D" w:rsidRDefault="001D001D" w:rsidP="001D001D">
      <w:pPr>
        <w:pStyle w:val="Heading1"/>
        <w:rPr>
          <w:rFonts w:ascii="Arial" w:hAnsi="Arial" w:cs="Arial"/>
          <w:b/>
          <w:bCs/>
        </w:rPr>
      </w:pPr>
      <w:r w:rsidRPr="001D001D">
        <w:rPr>
          <w:rFonts w:ascii="Arial" w:hAnsi="Arial" w:cs="Arial"/>
          <w:b/>
          <w:bCs/>
        </w:rPr>
        <w:t>Reach out if you need help</w:t>
      </w:r>
    </w:p>
    <w:p w14:paraId="3047F3EF" w14:textId="77777777" w:rsidR="001D001D" w:rsidRDefault="001D001D" w:rsidP="00CD2C57">
      <w:pPr>
        <w:rPr>
          <w:rFonts w:ascii="Arial" w:hAnsi="Arial" w:cs="Arial"/>
          <w:color w:val="000000" w:themeColor="text1"/>
        </w:rPr>
      </w:pPr>
    </w:p>
    <w:p w14:paraId="7DF45A1B" w14:textId="502B82DB" w:rsidR="00CD2C57" w:rsidRPr="00191C67" w:rsidRDefault="00CD2C57" w:rsidP="00CD2C57">
      <w:pPr>
        <w:rPr>
          <w:rFonts w:ascii="Arial" w:hAnsi="Arial" w:cs="Arial"/>
          <w:color w:val="000000" w:themeColor="text1"/>
        </w:rPr>
      </w:pPr>
      <w:r w:rsidRPr="00191C67">
        <w:rPr>
          <w:rFonts w:ascii="Arial" w:hAnsi="Arial" w:cs="Arial"/>
          <w:color w:val="000000" w:themeColor="text1"/>
        </w:rPr>
        <w:t xml:space="preserve">World Mental Health Day takes place </w:t>
      </w:r>
      <w:r w:rsidR="00191C67">
        <w:rPr>
          <w:rFonts w:ascii="Arial" w:hAnsi="Arial" w:cs="Arial"/>
          <w:color w:val="000000" w:themeColor="text1"/>
        </w:rPr>
        <w:t>Oct. 10, 2022.</w:t>
      </w:r>
    </w:p>
    <w:p w14:paraId="69E0246C" w14:textId="56E238DF" w:rsidR="00CD2C57" w:rsidRPr="00191C67" w:rsidRDefault="00CD2C57" w:rsidP="00CD2C57">
      <w:pPr>
        <w:ind w:left="720" w:hanging="360"/>
        <w:rPr>
          <w:rFonts w:ascii="Arial" w:hAnsi="Arial" w:cs="Arial"/>
          <w:color w:val="000000" w:themeColor="text1"/>
        </w:rPr>
      </w:pPr>
    </w:p>
    <w:p w14:paraId="5D0CDD3A" w14:textId="05548EC8" w:rsidR="00CD2C57" w:rsidRPr="00191C67" w:rsidRDefault="00CD2C57" w:rsidP="00CD2C57">
      <w:pPr>
        <w:spacing w:after="173"/>
        <w:rPr>
          <w:rFonts w:ascii="Arial" w:eastAsia="Times New Roman" w:hAnsi="Arial" w:cs="Arial"/>
          <w:color w:val="000000" w:themeColor="text1"/>
          <w:lang w:val="en"/>
        </w:rPr>
      </w:pPr>
      <w:r w:rsidRPr="00191C67">
        <w:rPr>
          <w:rStyle w:val="tgc"/>
          <w:rFonts w:ascii="Arial" w:hAnsi="Arial" w:cs="Arial"/>
          <w:color w:val="000000" w:themeColor="text1"/>
          <w:lang w:val="en-CA"/>
        </w:rPr>
        <w:t xml:space="preserve">It is estimated that </w:t>
      </w:r>
      <w:r w:rsidR="00191C67">
        <w:rPr>
          <w:rStyle w:val="tgc"/>
          <w:rFonts w:ascii="Arial" w:hAnsi="Arial" w:cs="Arial"/>
          <w:color w:val="000000" w:themeColor="text1"/>
          <w:lang w:val="en-CA"/>
        </w:rPr>
        <w:t xml:space="preserve">one in five </w:t>
      </w:r>
      <w:r w:rsidRPr="00191C67">
        <w:rPr>
          <w:rStyle w:val="tgc"/>
          <w:rFonts w:ascii="Arial" w:hAnsi="Arial" w:cs="Arial"/>
          <w:color w:val="000000" w:themeColor="text1"/>
          <w:lang w:val="en-CA"/>
        </w:rPr>
        <w:t>Canadians will experience a mental illness throughout their lifetime</w:t>
      </w:r>
      <w:r w:rsidRPr="00191C67">
        <w:rPr>
          <w:rFonts w:ascii="Arial" w:hAnsi="Arial" w:cs="Arial"/>
          <w:color w:val="000000" w:themeColor="text1"/>
          <w:lang w:val="en"/>
        </w:rPr>
        <w:t xml:space="preserve">. </w:t>
      </w:r>
      <w:r w:rsidR="00191C67">
        <w:rPr>
          <w:rFonts w:ascii="Arial" w:hAnsi="Arial" w:cs="Arial"/>
          <w:color w:val="000000" w:themeColor="text1"/>
          <w:lang w:val="en"/>
        </w:rPr>
        <w:t>World Mental Health Day gives</w:t>
      </w:r>
      <w:r w:rsidRPr="00191C67">
        <w:rPr>
          <w:rFonts w:ascii="Arial" w:hAnsi="Arial" w:cs="Arial"/>
          <w:color w:val="000000" w:themeColor="text1"/>
          <w:lang w:val="en"/>
        </w:rPr>
        <w:t xml:space="preserve"> </w:t>
      </w:r>
      <w:r w:rsidR="00191C67">
        <w:rPr>
          <w:rFonts w:ascii="Arial" w:hAnsi="Arial" w:cs="Arial"/>
          <w:color w:val="000000" w:themeColor="text1"/>
          <w:lang w:val="en"/>
        </w:rPr>
        <w:t>Albertans an</w:t>
      </w:r>
      <w:r w:rsidRPr="00191C67">
        <w:rPr>
          <w:rFonts w:ascii="Arial" w:hAnsi="Arial" w:cs="Arial"/>
          <w:color w:val="000000" w:themeColor="text1"/>
          <w:lang w:val="en"/>
        </w:rPr>
        <w:t xml:space="preserve"> opportunity to talk about mental health issues and the importance of early recognition, proper diagnosis and access to effective medical treatments and support.</w:t>
      </w:r>
    </w:p>
    <w:p w14:paraId="518FE032" w14:textId="37E54415" w:rsidR="00CD2C57" w:rsidRPr="00191C67" w:rsidRDefault="00191C67" w:rsidP="00CD2C57">
      <w:pPr>
        <w:rPr>
          <w:rStyle w:val="baec5a81-e4d6-4674-97f3-e9220f0136c1"/>
          <w:rFonts w:ascii="Arial" w:hAnsi="Arial" w:cs="Arial"/>
          <w:color w:val="000000" w:themeColor="text1"/>
        </w:rPr>
      </w:pPr>
      <w:r>
        <w:rPr>
          <w:rFonts w:ascii="Arial" w:hAnsi="Arial" w:cs="Arial"/>
          <w:color w:val="000000" w:themeColor="text1"/>
          <w:lang w:val="en"/>
        </w:rPr>
        <w:t>I</w:t>
      </w:r>
      <w:r w:rsidR="00CD2C57" w:rsidRPr="00191C67">
        <w:rPr>
          <w:rFonts w:ascii="Arial" w:hAnsi="Arial" w:cs="Arial"/>
          <w:color w:val="000000" w:themeColor="text1"/>
          <w:lang w:val="en"/>
        </w:rPr>
        <w:t xml:space="preserve">f you or someone you know is struggling, you are not alone. </w:t>
      </w:r>
      <w:r w:rsidR="00CD2C57" w:rsidRPr="00191C67">
        <w:rPr>
          <w:rFonts w:ascii="Arial" w:hAnsi="Arial" w:cs="Arial"/>
          <w:color w:val="000000" w:themeColor="text1"/>
        </w:rPr>
        <w:t xml:space="preserve">Help is available, 24 hours a day, seven days a week, by calling Health Link toll-free at 811 or the Mental Health Helpline at </w:t>
      </w:r>
      <w:r w:rsidR="00CD2C57" w:rsidRPr="00191C67">
        <w:rPr>
          <w:rStyle w:val="baec5a81-e4d6-4674-97f3-e9220f0136c1"/>
          <w:rFonts w:ascii="Arial" w:hAnsi="Arial" w:cs="Arial"/>
          <w:color w:val="000000" w:themeColor="text1"/>
        </w:rPr>
        <w:t>1-877-303-2642.</w:t>
      </w:r>
    </w:p>
    <w:p w14:paraId="094E92C2" w14:textId="2660C204" w:rsidR="00CD2C57" w:rsidRPr="00191C67" w:rsidRDefault="00CD2C57" w:rsidP="00CD2C57">
      <w:pPr>
        <w:rPr>
          <w:rStyle w:val="baec5a81-e4d6-4674-97f3-e9220f0136c1"/>
          <w:rFonts w:ascii="Arial" w:hAnsi="Arial" w:cs="Arial"/>
          <w:color w:val="000000" w:themeColor="text1"/>
        </w:rPr>
      </w:pPr>
    </w:p>
    <w:p w14:paraId="225EC67C" w14:textId="316EBF24" w:rsidR="00CD2C57" w:rsidRPr="00191C67" w:rsidRDefault="00CD2C57" w:rsidP="00CD2C57">
      <w:pPr>
        <w:spacing w:after="120"/>
        <w:rPr>
          <w:rFonts w:ascii="Arial" w:hAnsi="Arial" w:cs="Arial"/>
          <w:color w:val="000000" w:themeColor="text1"/>
          <w:lang w:val="en-CA"/>
        </w:rPr>
      </w:pPr>
      <w:r w:rsidRPr="00191C67">
        <w:rPr>
          <w:rFonts w:ascii="Arial" w:hAnsi="Arial" w:cs="Arial"/>
          <w:color w:val="000000" w:themeColor="text1"/>
        </w:rPr>
        <w:t>If</w:t>
      </w:r>
      <w:r w:rsidRPr="00191C67">
        <w:rPr>
          <w:rFonts w:ascii="Arial" w:hAnsi="Arial" w:cs="Arial"/>
          <w:color w:val="000000" w:themeColor="text1"/>
          <w:lang w:val="en-CA"/>
        </w:rPr>
        <w:t xml:space="preserve"> you are in crisis, please do not wait. Connect with your healthcare provider today or call 911 if it is an emergency. Your doctor or care provider can give you immediate </w:t>
      </w:r>
      <w:proofErr w:type="gramStart"/>
      <w:r w:rsidRPr="00191C67">
        <w:rPr>
          <w:rFonts w:ascii="Arial" w:hAnsi="Arial" w:cs="Arial"/>
          <w:color w:val="000000" w:themeColor="text1"/>
          <w:lang w:val="en-CA"/>
        </w:rPr>
        <w:t>support, and</w:t>
      </w:r>
      <w:proofErr w:type="gramEnd"/>
      <w:r w:rsidRPr="00191C67">
        <w:rPr>
          <w:rFonts w:ascii="Arial" w:hAnsi="Arial" w:cs="Arial"/>
          <w:color w:val="000000" w:themeColor="text1"/>
          <w:lang w:val="en-CA"/>
        </w:rPr>
        <w:t xml:space="preserve"> </w:t>
      </w:r>
      <w:r w:rsidR="001D001D">
        <w:rPr>
          <w:rFonts w:ascii="Arial" w:hAnsi="Arial" w:cs="Arial"/>
          <w:color w:val="000000" w:themeColor="text1"/>
          <w:lang w:val="en-CA"/>
        </w:rPr>
        <w:t xml:space="preserve">can </w:t>
      </w:r>
      <w:r w:rsidRPr="00191C67">
        <w:rPr>
          <w:rFonts w:ascii="Arial" w:hAnsi="Arial" w:cs="Arial"/>
          <w:color w:val="000000" w:themeColor="text1"/>
          <w:lang w:val="en-CA"/>
        </w:rPr>
        <w:t xml:space="preserve">also connect you with a range of programs and </w:t>
      </w:r>
      <w:r w:rsidR="001D001D">
        <w:rPr>
          <w:rFonts w:ascii="Arial" w:hAnsi="Arial" w:cs="Arial"/>
          <w:color w:val="000000" w:themeColor="text1"/>
          <w:lang w:val="en-CA"/>
        </w:rPr>
        <w:t xml:space="preserve">other </w:t>
      </w:r>
      <w:r w:rsidRPr="00191C67">
        <w:rPr>
          <w:rFonts w:ascii="Arial" w:hAnsi="Arial" w:cs="Arial"/>
          <w:color w:val="000000" w:themeColor="text1"/>
          <w:lang w:val="en-CA"/>
        </w:rPr>
        <w:t>supports.</w:t>
      </w:r>
    </w:p>
    <w:p w14:paraId="420AE016" w14:textId="29AA416C" w:rsidR="00191C67" w:rsidRDefault="00CD2C57" w:rsidP="00CD2C57">
      <w:pPr>
        <w:spacing w:after="120"/>
        <w:rPr>
          <w:rFonts w:ascii="Arial" w:hAnsi="Arial" w:cs="Arial"/>
          <w:color w:val="000000" w:themeColor="text1"/>
          <w:lang w:val="en-CA"/>
        </w:rPr>
      </w:pPr>
      <w:r w:rsidRPr="00191C67">
        <w:rPr>
          <w:rFonts w:ascii="Arial" w:hAnsi="Arial" w:cs="Arial"/>
          <w:color w:val="000000" w:themeColor="text1"/>
          <w:lang w:val="en-CA"/>
        </w:rPr>
        <w:t xml:space="preserve">AHS also provides a range of programming and treatment options for children and youth, including counselling services for youth through community mental health clinics, </w:t>
      </w:r>
      <w:r w:rsidR="001D001D">
        <w:rPr>
          <w:rFonts w:ascii="Arial" w:hAnsi="Arial" w:cs="Arial"/>
          <w:color w:val="000000" w:themeColor="text1"/>
          <w:lang w:val="en-CA"/>
        </w:rPr>
        <w:t xml:space="preserve">as well as </w:t>
      </w:r>
      <w:r w:rsidRPr="00191C67">
        <w:rPr>
          <w:rFonts w:ascii="Arial" w:hAnsi="Arial" w:cs="Arial"/>
          <w:color w:val="000000" w:themeColor="text1"/>
          <w:lang w:val="en-CA"/>
        </w:rPr>
        <w:t>specialized and hospital-based services that help to treat mental health issues.</w:t>
      </w:r>
    </w:p>
    <w:p w14:paraId="664A8705" w14:textId="77777777" w:rsidR="00191C67" w:rsidRDefault="00191C67" w:rsidP="00191C67">
      <w:pPr>
        <w:spacing w:after="120"/>
        <w:rPr>
          <w:rFonts w:ascii="Arial" w:hAnsi="Arial" w:cs="Arial"/>
          <w:color w:val="000000" w:themeColor="text1"/>
        </w:rPr>
      </w:pPr>
      <w:r w:rsidRPr="00191C67">
        <w:rPr>
          <w:rFonts w:ascii="Arial" w:hAnsi="Arial" w:cs="Arial"/>
          <w:color w:val="000000" w:themeColor="text1"/>
        </w:rPr>
        <w:t>And embrace the power of connection. If you are struggling, reaching out to someone you trust</w:t>
      </w:r>
      <w:r>
        <w:rPr>
          <w:rFonts w:ascii="Arial" w:hAnsi="Arial" w:cs="Arial"/>
          <w:color w:val="000000" w:themeColor="text1"/>
        </w:rPr>
        <w:t>. T</w:t>
      </w:r>
      <w:r w:rsidRPr="00191C67">
        <w:rPr>
          <w:rFonts w:ascii="Arial" w:hAnsi="Arial" w:cs="Arial"/>
          <w:color w:val="000000" w:themeColor="text1"/>
        </w:rPr>
        <w:t xml:space="preserve">alk to a family member or friend, </w:t>
      </w:r>
      <w:r>
        <w:rPr>
          <w:rFonts w:ascii="Arial" w:hAnsi="Arial" w:cs="Arial"/>
          <w:color w:val="000000" w:themeColor="text1"/>
        </w:rPr>
        <w:t xml:space="preserve">who may be able to </w:t>
      </w:r>
      <w:r w:rsidRPr="00191C67">
        <w:rPr>
          <w:rFonts w:ascii="Arial" w:hAnsi="Arial" w:cs="Arial"/>
          <w:color w:val="000000" w:themeColor="text1"/>
        </w:rPr>
        <w:t xml:space="preserve">help you work through day-to-day concerns. </w:t>
      </w:r>
    </w:p>
    <w:p w14:paraId="26B6599A" w14:textId="1BD9BDD8" w:rsidR="001D001D" w:rsidRDefault="007220C7" w:rsidP="001D001D">
      <w:pPr>
        <w:spacing w:after="120"/>
        <w:rPr>
          <w:rFonts w:ascii="Arial" w:hAnsi="Arial" w:cs="Arial"/>
          <w:color w:val="000000" w:themeColor="text1"/>
          <w:lang w:val="en-CA"/>
        </w:rPr>
      </w:pPr>
      <w:r>
        <w:rPr>
          <w:rFonts w:ascii="Arial" w:hAnsi="Arial" w:cs="Arial"/>
          <w:color w:val="000000" w:themeColor="text1"/>
        </w:rPr>
        <w:t xml:space="preserve">Go to </w:t>
      </w:r>
      <w:hyperlink r:id="rId7" w:history="1">
        <w:r w:rsidR="00191C67" w:rsidRPr="00191C67">
          <w:rPr>
            <w:rStyle w:val="Hyperlink"/>
            <w:rFonts w:ascii="Arial" w:hAnsi="Arial" w:cs="Arial"/>
            <w:color w:val="000000" w:themeColor="text1"/>
            <w:lang w:val="en-CA"/>
          </w:rPr>
          <w:t>ahs.ca/</w:t>
        </w:r>
        <w:proofErr w:type="spellStart"/>
        <w:r w:rsidR="00191C67" w:rsidRPr="00191C67">
          <w:rPr>
            <w:rStyle w:val="Hyperlink"/>
            <w:rFonts w:ascii="Arial" w:hAnsi="Arial" w:cs="Arial"/>
            <w:color w:val="000000" w:themeColor="text1"/>
            <w:lang w:val="en-CA"/>
          </w:rPr>
          <w:t>helpintoughtimes</w:t>
        </w:r>
        <w:proofErr w:type="spellEnd"/>
      </w:hyperlink>
      <w:r w:rsidR="00191C67" w:rsidRPr="00191C67">
        <w:rPr>
          <w:rFonts w:ascii="Arial" w:hAnsi="Arial" w:cs="Arial"/>
          <w:color w:val="000000" w:themeColor="text1"/>
          <w:lang w:val="en-CA"/>
        </w:rPr>
        <w:t xml:space="preserve"> </w:t>
      </w:r>
      <w:r w:rsidR="00191C67">
        <w:rPr>
          <w:rFonts w:ascii="Arial" w:hAnsi="Arial" w:cs="Arial"/>
          <w:color w:val="000000" w:themeColor="text1"/>
          <w:lang w:val="en-CA"/>
        </w:rPr>
        <w:t>to</w:t>
      </w:r>
      <w:r>
        <w:rPr>
          <w:rFonts w:ascii="Arial" w:hAnsi="Arial" w:cs="Arial"/>
          <w:color w:val="000000" w:themeColor="text1"/>
          <w:lang w:val="en-CA"/>
        </w:rPr>
        <w:t xml:space="preserve"> learn more and to</w:t>
      </w:r>
      <w:r w:rsidR="00191C67">
        <w:rPr>
          <w:rFonts w:ascii="Arial" w:hAnsi="Arial" w:cs="Arial"/>
          <w:color w:val="000000" w:themeColor="text1"/>
          <w:lang w:val="en-CA"/>
        </w:rPr>
        <w:t xml:space="preserve"> find</w:t>
      </w:r>
      <w:r w:rsidR="00191C67" w:rsidRPr="00191C67">
        <w:rPr>
          <w:rFonts w:ascii="Arial" w:hAnsi="Arial" w:cs="Arial"/>
          <w:color w:val="000000" w:themeColor="text1"/>
          <w:lang w:val="en-CA"/>
        </w:rPr>
        <w:t xml:space="preserve"> reliable information on steps you can take to take care of yourself or others</w:t>
      </w:r>
      <w:r w:rsidR="001D001D">
        <w:rPr>
          <w:rFonts w:ascii="Arial" w:hAnsi="Arial" w:cs="Arial"/>
          <w:color w:val="000000" w:themeColor="text1"/>
          <w:lang w:val="en-CA"/>
        </w:rPr>
        <w:t>, including:</w:t>
      </w:r>
    </w:p>
    <w:p w14:paraId="3C9825B6" w14:textId="77777777" w:rsidR="001D001D" w:rsidRPr="00191C67" w:rsidRDefault="001D001D" w:rsidP="001D001D">
      <w:pPr>
        <w:pStyle w:val="ListParagraph"/>
        <w:numPr>
          <w:ilvl w:val="0"/>
          <w:numId w:val="5"/>
        </w:numPr>
        <w:spacing w:after="120"/>
        <w:rPr>
          <w:rFonts w:ascii="Arial" w:hAnsi="Arial" w:cs="Arial"/>
          <w:color w:val="000000" w:themeColor="text1"/>
        </w:rPr>
      </w:pPr>
      <w:r w:rsidRPr="00191C67">
        <w:rPr>
          <w:rFonts w:ascii="Arial" w:hAnsi="Arial" w:cs="Arial"/>
          <w:color w:val="000000" w:themeColor="text1"/>
        </w:rPr>
        <w:t xml:space="preserve">Text4Hope is a free text messaging service that offers supportive texts based on cognitive </w:t>
      </w:r>
      <w:proofErr w:type="spellStart"/>
      <w:r w:rsidRPr="00191C67">
        <w:rPr>
          <w:rFonts w:ascii="Arial" w:hAnsi="Arial" w:cs="Arial"/>
          <w:color w:val="000000" w:themeColor="text1"/>
        </w:rPr>
        <w:t>behaviour</w:t>
      </w:r>
      <w:proofErr w:type="spellEnd"/>
      <w:r w:rsidRPr="00191C67">
        <w:rPr>
          <w:rFonts w:ascii="Arial" w:hAnsi="Arial" w:cs="Arial"/>
          <w:color w:val="000000" w:themeColor="text1"/>
        </w:rPr>
        <w:t xml:space="preserve"> therapy to help people identify and adjust negative thoughts and </w:t>
      </w:r>
      <w:proofErr w:type="spellStart"/>
      <w:r w:rsidRPr="00191C67">
        <w:rPr>
          <w:rFonts w:ascii="Arial" w:hAnsi="Arial" w:cs="Arial"/>
          <w:color w:val="000000" w:themeColor="text1"/>
        </w:rPr>
        <w:t>behaviours</w:t>
      </w:r>
      <w:proofErr w:type="spellEnd"/>
      <w:r w:rsidRPr="00191C67">
        <w:rPr>
          <w:rFonts w:ascii="Arial" w:hAnsi="Arial" w:cs="Arial"/>
          <w:color w:val="000000" w:themeColor="text1"/>
        </w:rPr>
        <w:t xml:space="preserve"> associated with the pandemic.  </w:t>
      </w:r>
    </w:p>
    <w:p w14:paraId="33EB9CDF" w14:textId="77777777" w:rsidR="001D001D" w:rsidRPr="00F10B4F" w:rsidRDefault="001D001D" w:rsidP="001D001D">
      <w:pPr>
        <w:pStyle w:val="ListParagraph"/>
        <w:numPr>
          <w:ilvl w:val="0"/>
          <w:numId w:val="5"/>
        </w:numPr>
        <w:spacing w:after="120"/>
        <w:rPr>
          <w:rFonts w:ascii="Arial" w:hAnsi="Arial" w:cs="Arial"/>
          <w:color w:val="000000" w:themeColor="text1"/>
          <w:lang w:val="en-CA"/>
        </w:rPr>
      </w:pPr>
      <w:r w:rsidRPr="00F10B4F">
        <w:rPr>
          <w:rFonts w:ascii="Arial" w:hAnsi="Arial" w:cs="Arial"/>
          <w:color w:val="000000" w:themeColor="text1"/>
        </w:rPr>
        <w:t xml:space="preserve">Transform Your Stress is a virtual course on stress management/emotional resilience to help Albertans identify and transform their stress. </w:t>
      </w:r>
    </w:p>
    <w:p w14:paraId="70EDE41C" w14:textId="77777777" w:rsidR="001D001D" w:rsidRPr="00F10B4F" w:rsidRDefault="001D001D" w:rsidP="001D001D">
      <w:pPr>
        <w:pStyle w:val="ListParagraph"/>
        <w:numPr>
          <w:ilvl w:val="0"/>
          <w:numId w:val="5"/>
        </w:numPr>
        <w:spacing w:after="120"/>
        <w:rPr>
          <w:rFonts w:ascii="Arial" w:hAnsi="Arial" w:cs="Arial"/>
          <w:color w:val="000000" w:themeColor="text1"/>
          <w:lang w:val="en-CA"/>
        </w:rPr>
      </w:pPr>
      <w:r w:rsidRPr="00F10B4F">
        <w:rPr>
          <w:rFonts w:ascii="Arial" w:hAnsi="Arial" w:cs="Arial"/>
          <w:color w:val="000000" w:themeColor="text1"/>
        </w:rPr>
        <w:t xml:space="preserve">Wellness Exchange is a series of skill-building workshops designed to increase our ability to cope with change, build resilience, and improve our overall well-being. </w:t>
      </w:r>
      <w:r w:rsidRPr="00F10B4F">
        <w:rPr>
          <w:rFonts w:ascii="Arial" w:hAnsi="Arial" w:cs="Arial"/>
          <w:color w:val="000000" w:themeColor="text1"/>
        </w:rPr>
        <w:lastRenderedPageBreak/>
        <w:t xml:space="preserve">Topics include problem-solving, positive activities, managing reactions, helpful thinking and healthy connections. </w:t>
      </w:r>
    </w:p>
    <w:p w14:paraId="0DFF6B4C" w14:textId="2D30082C" w:rsidR="00CD2C57" w:rsidRPr="007220C7" w:rsidRDefault="00CD2C57" w:rsidP="001D001D">
      <w:pPr>
        <w:spacing w:after="120"/>
        <w:rPr>
          <w:rFonts w:ascii="Arial" w:hAnsi="Arial" w:cs="Arial"/>
          <w:color w:val="000000" w:themeColor="text1"/>
          <w:highlight w:val="green"/>
          <w:lang w:val="en-CA"/>
        </w:rPr>
      </w:pPr>
    </w:p>
    <w:sectPr w:rsidR="00CD2C57" w:rsidRPr="00722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4A27"/>
    <w:multiLevelType w:val="multilevel"/>
    <w:tmpl w:val="F38AA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C5B76"/>
    <w:multiLevelType w:val="hybridMultilevel"/>
    <w:tmpl w:val="67DE184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2660" w:hanging="500"/>
      </w:pPr>
      <w:rPr>
        <w:rFonts w:ascii="Arial" w:eastAsia="Calibri" w:hAnsi="Arial" w:cs="Arial"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322C0D9A"/>
    <w:multiLevelType w:val="hybridMultilevel"/>
    <w:tmpl w:val="EF124A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8370B2"/>
    <w:multiLevelType w:val="hybridMultilevel"/>
    <w:tmpl w:val="E33E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A06E2B40">
      <w:numFmt w:val="bullet"/>
      <w:lvlText w:val="·"/>
      <w:lvlJc w:val="left"/>
      <w:pPr>
        <w:ind w:left="2660" w:hanging="500"/>
      </w:pPr>
      <w:rPr>
        <w:rFonts w:ascii="Arial" w:eastAsia="Calibri" w:hAnsi="Aria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2FC7CD5"/>
    <w:multiLevelType w:val="hybridMultilevel"/>
    <w:tmpl w:val="E2E4FBC2"/>
    <w:lvl w:ilvl="0" w:tplc="04090001">
      <w:numFmt w:val="decimal"/>
      <w:lvlText w:val=""/>
      <w:lvlJc w:val="left"/>
      <w:pPr>
        <w:ind w:left="360" w:hanging="360"/>
      </w:pPr>
      <w:rPr>
        <w:rFonts w:ascii="Symbol" w:hAnsi="Symbol" w:hint="default"/>
      </w:rPr>
    </w:lvl>
    <w:lvl w:ilvl="1" w:tplc="04090003">
      <w:numFmt w:val="decimal"/>
      <w:lvlText w:val="o"/>
      <w:lvlJc w:val="left"/>
      <w:pPr>
        <w:ind w:left="360" w:hanging="360"/>
      </w:pPr>
      <w:rPr>
        <w:rFonts w:ascii="Courier New" w:hAnsi="Courier New" w:cs="Courier New"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15:restartNumberingAfterBreak="0">
    <w:nsid w:val="6BA26F5C"/>
    <w:multiLevelType w:val="hybridMultilevel"/>
    <w:tmpl w:val="396C2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261D1C">
      <w:numFmt w:val="bullet"/>
      <w:lvlText w:val="·"/>
      <w:lvlJc w:val="left"/>
      <w:pPr>
        <w:ind w:left="2160" w:hanging="360"/>
      </w:pPr>
      <w:rPr>
        <w:rFonts w:ascii="Arial" w:eastAsia="Calibri"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7617517">
    <w:abstractNumId w:val="2"/>
  </w:num>
  <w:num w:numId="2" w16cid:durableId="122063149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181686">
    <w:abstractNumId w:val="5"/>
  </w:num>
  <w:num w:numId="4" w16cid:durableId="1762985330">
    <w:abstractNumId w:val="3"/>
  </w:num>
  <w:num w:numId="5" w16cid:durableId="1822036126">
    <w:abstractNumId w:val="1"/>
  </w:num>
  <w:num w:numId="6" w16cid:durableId="94496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71"/>
    <w:rsid w:val="00191C67"/>
    <w:rsid w:val="001D001D"/>
    <w:rsid w:val="0023293E"/>
    <w:rsid w:val="00654A7C"/>
    <w:rsid w:val="007220C7"/>
    <w:rsid w:val="008C5AD6"/>
    <w:rsid w:val="008F2645"/>
    <w:rsid w:val="00BC06E7"/>
    <w:rsid w:val="00CD2C57"/>
    <w:rsid w:val="00ED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578A"/>
  <w15:chartTrackingRefBased/>
  <w15:docId w15:val="{60EEB73E-8328-4300-BBD8-DB8F711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45"/>
    <w:pPr>
      <w:spacing w:after="0" w:line="240" w:lineRule="auto"/>
    </w:pPr>
    <w:rPr>
      <w:rFonts w:ascii="Calibri" w:hAnsi="Calibri" w:cs="Calibri"/>
    </w:rPr>
  </w:style>
  <w:style w:type="paragraph" w:styleId="Heading1">
    <w:name w:val="heading 1"/>
    <w:basedOn w:val="Normal"/>
    <w:next w:val="Normal"/>
    <w:link w:val="Heading1Char"/>
    <w:uiPriority w:val="9"/>
    <w:qFormat/>
    <w:rsid w:val="001D00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5AD6"/>
    <w:rPr>
      <w:color w:val="0000FF"/>
      <w:u w:val="single"/>
    </w:rPr>
  </w:style>
  <w:style w:type="character" w:customStyle="1" w:styleId="ListParagraphChar">
    <w:name w:val="List Paragraph Char"/>
    <w:aliases w:val="Paperitemletter Char,Dot pt Char,Liste 1 Char,AR Bul Normal Char,Bullet Char,BN 1 Char,table bullets Char,Bullet List Char,FooterText Char,List Paragraph1 Char,numbered Char,Paragraphe de liste1 Char,列出段落 Char,列出段落1 Char,リスト段落1 Char"/>
    <w:basedOn w:val="DefaultParagraphFont"/>
    <w:link w:val="ListParagraph"/>
    <w:uiPriority w:val="34"/>
    <w:locked/>
    <w:rsid w:val="00CD2C57"/>
    <w:rPr>
      <w:rFonts w:ascii="Calibri" w:hAnsi="Calibri" w:cs="Calibri"/>
    </w:rPr>
  </w:style>
  <w:style w:type="paragraph" w:styleId="ListParagraph">
    <w:name w:val="List Paragraph"/>
    <w:aliases w:val="Paperitemletter,Dot pt,Liste 1,AR Bul Normal,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CD2C57"/>
    <w:pPr>
      <w:spacing w:after="200" w:line="276" w:lineRule="auto"/>
      <w:ind w:left="720"/>
      <w:contextualSpacing/>
    </w:pPr>
  </w:style>
  <w:style w:type="paragraph" w:customStyle="1" w:styleId="Default">
    <w:name w:val="Default"/>
    <w:basedOn w:val="Normal"/>
    <w:uiPriority w:val="99"/>
    <w:rsid w:val="00CD2C57"/>
    <w:pPr>
      <w:autoSpaceDE w:val="0"/>
      <w:autoSpaceDN w:val="0"/>
    </w:pPr>
    <w:rPr>
      <w:rFonts w:ascii="Arial" w:hAnsi="Arial" w:cs="Arial"/>
      <w:color w:val="000000"/>
      <w:sz w:val="24"/>
      <w:szCs w:val="24"/>
    </w:rPr>
  </w:style>
  <w:style w:type="paragraph" w:customStyle="1" w:styleId="xmsolistparagraph">
    <w:name w:val="x_msolistparagraph"/>
    <w:basedOn w:val="Normal"/>
    <w:uiPriority w:val="99"/>
    <w:rsid w:val="00CD2C57"/>
    <w:pPr>
      <w:spacing w:before="100" w:beforeAutospacing="1" w:after="100" w:afterAutospacing="1"/>
    </w:pPr>
    <w:rPr>
      <w:rFonts w:ascii="Times New Roman" w:hAnsi="Times New Roman" w:cs="Times New Roman"/>
      <w:sz w:val="24"/>
      <w:szCs w:val="24"/>
      <w:lang w:eastAsia="en-CA"/>
    </w:rPr>
  </w:style>
  <w:style w:type="character" w:customStyle="1" w:styleId="baec5a81-e4d6-4674-97f3-e9220f0136c1">
    <w:name w:val="baec5a81-e4d6-4674-97f3-e9220f0136c1"/>
    <w:basedOn w:val="DefaultParagraphFont"/>
    <w:rsid w:val="00CD2C57"/>
  </w:style>
  <w:style w:type="character" w:customStyle="1" w:styleId="tgc">
    <w:name w:val="_tgc"/>
    <w:basedOn w:val="DefaultParagraphFont"/>
    <w:rsid w:val="00CD2C57"/>
  </w:style>
  <w:style w:type="character" w:customStyle="1" w:styleId="Heading1Char">
    <w:name w:val="Heading 1 Char"/>
    <w:basedOn w:val="DefaultParagraphFont"/>
    <w:link w:val="Heading1"/>
    <w:uiPriority w:val="9"/>
    <w:rsid w:val="001D00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9916">
      <w:bodyDiv w:val="1"/>
      <w:marLeft w:val="0"/>
      <w:marRight w:val="0"/>
      <w:marTop w:val="0"/>
      <w:marBottom w:val="0"/>
      <w:divBdr>
        <w:top w:val="none" w:sz="0" w:space="0" w:color="auto"/>
        <w:left w:val="none" w:sz="0" w:space="0" w:color="auto"/>
        <w:bottom w:val="none" w:sz="0" w:space="0" w:color="auto"/>
        <w:right w:val="none" w:sz="0" w:space="0" w:color="auto"/>
      </w:divBdr>
    </w:div>
    <w:div w:id="20311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bertahealthservices.ca/amh/Page16759.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2.xml"/><Relationship Id="rId5" Type="http://schemas.openxmlformats.org/officeDocument/2006/relationships/hyperlink" Target="mailto:Rebecca.johnson2@albertahealthservices.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E8F04-49FF-4418-AF7E-1F77A4E7B6D1}"/>
</file>

<file path=customXml/itemProps2.xml><?xml version="1.0" encoding="utf-8"?>
<ds:datastoreItem xmlns:ds="http://schemas.openxmlformats.org/officeDocument/2006/customXml" ds:itemID="{0DCFB65E-C763-49C8-8870-9AD1D17D8703}"/>
</file>

<file path=customXml/itemProps3.xml><?xml version="1.0" encoding="utf-8"?>
<ds:datastoreItem xmlns:ds="http://schemas.openxmlformats.org/officeDocument/2006/customXml" ds:itemID="{E38F1522-9BA7-4E7E-A99C-78931909D3CB}"/>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mental wellness</dc:title>
  <dc:subject/>
  <dc:creator>Alberta Health Services</dc:creator>
  <cp:keywords/>
  <dc:description/>
  <cp:lastModifiedBy>Rebecca Johnson</cp:lastModifiedBy>
  <cp:revision>2</cp:revision>
  <dcterms:created xsi:type="dcterms:W3CDTF">2022-09-26T19:58:00Z</dcterms:created>
  <dcterms:modified xsi:type="dcterms:W3CDTF">2022-09-26T19:58:00Z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