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509A" w14:textId="77777777" w:rsidR="00E20500" w:rsidRPr="00D44DFD" w:rsidRDefault="0052716D">
      <w:pPr>
        <w:rPr>
          <w:rFonts w:ascii="Calibri" w:hAnsi="Calibri" w:cs="Arial"/>
          <w:b/>
          <w:sz w:val="32"/>
          <w:szCs w:val="32"/>
        </w:rPr>
      </w:pPr>
      <w:r w:rsidRPr="00D44DFD">
        <w:rPr>
          <w:rFonts w:ascii="Calibri" w:hAnsi="Calibri" w:cs="Arial"/>
          <w:b/>
          <w:sz w:val="32"/>
          <w:szCs w:val="32"/>
        </w:rPr>
        <w:t>Wellness Articles</w:t>
      </w:r>
    </w:p>
    <w:p w14:paraId="5E7EE295" w14:textId="77777777" w:rsidR="008F49AA" w:rsidRPr="007C07D8" w:rsidRDefault="0052716D" w:rsidP="00E32E23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>Attached are</w:t>
      </w:r>
      <w:r w:rsidR="00E32E23" w:rsidRPr="007C07D8">
        <w:rPr>
          <w:rFonts w:ascii="Arial" w:hAnsi="Arial" w:cs="Arial"/>
          <w:sz w:val="22"/>
          <w:szCs w:val="22"/>
        </w:rPr>
        <w:t xml:space="preserve"> </w:t>
      </w:r>
      <w:r w:rsidR="008F49AA" w:rsidRPr="007C07D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C07D8">
        <w:rPr>
          <w:rFonts w:ascii="Arial" w:hAnsi="Arial" w:cs="Arial"/>
          <w:sz w:val="22"/>
          <w:szCs w:val="22"/>
        </w:rPr>
        <w:t>articles</w:t>
      </w:r>
      <w:r w:rsidR="008F49AA" w:rsidRPr="007C07D8">
        <w:rPr>
          <w:rFonts w:ascii="Arial" w:hAnsi="Arial" w:cs="Arial"/>
          <w:sz w:val="22"/>
          <w:szCs w:val="22"/>
        </w:rPr>
        <w:t xml:space="preserve"> provi</w:t>
      </w:r>
      <w:r w:rsidR="003109C3" w:rsidRPr="007C07D8">
        <w:rPr>
          <w:rFonts w:ascii="Arial" w:hAnsi="Arial" w:cs="Arial"/>
          <w:sz w:val="22"/>
          <w:szCs w:val="22"/>
        </w:rPr>
        <w:t xml:space="preserve">ded by Alberta Health Services. </w:t>
      </w:r>
      <w:proofErr w:type="gramStart"/>
      <w:r w:rsidR="0036651B" w:rsidRPr="007C07D8">
        <w:rPr>
          <w:rFonts w:ascii="Arial" w:hAnsi="Arial" w:cs="Arial"/>
          <w:sz w:val="22"/>
          <w:szCs w:val="22"/>
        </w:rPr>
        <w:t>As a way to</w:t>
      </w:r>
      <w:proofErr w:type="gramEnd"/>
      <w:r w:rsidR="0036651B" w:rsidRPr="007C07D8">
        <w:rPr>
          <w:rFonts w:ascii="Arial" w:hAnsi="Arial" w:cs="Arial"/>
          <w:sz w:val="22"/>
          <w:szCs w:val="22"/>
        </w:rPr>
        <w:t xml:space="preserve"> help all Albertans live a healthy life, we </w:t>
      </w:r>
      <w:r w:rsidR="003109C3" w:rsidRPr="007C07D8">
        <w:rPr>
          <w:rFonts w:ascii="Arial" w:hAnsi="Arial" w:cs="Arial"/>
          <w:sz w:val="22"/>
          <w:szCs w:val="22"/>
        </w:rPr>
        <w:t>welcome and encourage</w:t>
      </w:r>
      <w:r w:rsidR="0036651B" w:rsidRPr="007C07D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C07D8">
        <w:rPr>
          <w:rFonts w:ascii="Arial" w:hAnsi="Arial" w:cs="Arial"/>
          <w:sz w:val="22"/>
          <w:szCs w:val="22"/>
        </w:rPr>
        <w:t>free</w:t>
      </w:r>
      <w:r w:rsidR="0036651B" w:rsidRPr="007C07D8">
        <w:rPr>
          <w:rFonts w:ascii="Arial" w:hAnsi="Arial" w:cs="Arial"/>
          <w:sz w:val="22"/>
          <w:szCs w:val="22"/>
        </w:rPr>
        <w:t xml:space="preserve"> of charge. </w:t>
      </w:r>
      <w:r w:rsidR="003109C3" w:rsidRPr="007C07D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14:paraId="44C768A3" w14:textId="77777777" w:rsidR="007C07D8" w:rsidRPr="007C07D8" w:rsidRDefault="007C07D8" w:rsidP="00E32E23">
      <w:pPr>
        <w:rPr>
          <w:rFonts w:ascii="Arial" w:hAnsi="Arial" w:cs="Arial"/>
          <w:sz w:val="22"/>
          <w:szCs w:val="22"/>
        </w:rPr>
      </w:pPr>
    </w:p>
    <w:p w14:paraId="31060E61" w14:textId="77777777" w:rsidR="007C07D8" w:rsidRPr="007C07D8" w:rsidRDefault="007C07D8" w:rsidP="007C07D8">
      <w:pPr>
        <w:rPr>
          <w:rFonts w:ascii="Arial" w:hAnsi="Arial" w:cs="Arial"/>
          <w:sz w:val="22"/>
          <w:szCs w:val="22"/>
        </w:rPr>
      </w:pPr>
      <w:r w:rsidRPr="007C07D8">
        <w:rPr>
          <w:rFonts w:ascii="Arial" w:hAnsi="Arial" w:cs="Arial"/>
          <w:sz w:val="22"/>
          <w:szCs w:val="22"/>
        </w:rPr>
        <w:t xml:space="preserve">If you would like to be added to the distribution list for these articles, please email: </w:t>
      </w:r>
      <w:hyperlink r:id="rId8" w:history="1">
        <w:r w:rsidRPr="007C07D8">
          <w:rPr>
            <w:rStyle w:val="Hyperlink"/>
            <w:rFonts w:ascii="Arial" w:hAnsi="Arial" w:cs="Arial"/>
            <w:color w:val="auto"/>
            <w:sz w:val="22"/>
            <w:szCs w:val="22"/>
          </w:rPr>
          <w:t>Rebecca.johnson2@albertahealthservices.ca</w:t>
        </w:r>
      </w:hyperlink>
      <w:r w:rsidRPr="007C07D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14:paraId="50627EEC" w14:textId="77777777" w:rsidR="0092469E" w:rsidRPr="007C07D8" w:rsidRDefault="0092469E" w:rsidP="00E32E23">
      <w:pPr>
        <w:rPr>
          <w:rFonts w:ascii="Arial" w:hAnsi="Arial" w:cs="Arial"/>
          <w:sz w:val="22"/>
          <w:szCs w:val="22"/>
        </w:rPr>
      </w:pPr>
    </w:p>
    <w:p w14:paraId="6DABFBD9" w14:textId="77777777" w:rsidR="003109C3" w:rsidRPr="00D44DFD" w:rsidRDefault="00851C1F" w:rsidP="00E32E23">
      <w:pPr>
        <w:rPr>
          <w:rFonts w:ascii="Calibri" w:hAnsi="Calibri" w:cs="Arial"/>
        </w:rPr>
      </w:pPr>
      <w:r w:rsidRPr="007C07D8">
        <w:rPr>
          <w:rFonts w:ascii="Arial" w:hAnsi="Arial" w:cs="Arial"/>
          <w:sz w:val="22"/>
          <w:szCs w:val="22"/>
        </w:rPr>
        <w:t xml:space="preserve">An archive of past wellness articles is available at </w:t>
      </w:r>
      <w:hyperlink r:id="rId9" w:history="1">
        <w:r w:rsidR="007555BA">
          <w:rPr>
            <w:rStyle w:val="Hyperlink"/>
          </w:rPr>
          <w:t>Wellness Articles | Alberta Health Services</w:t>
        </w:r>
      </w:hyperlink>
    </w:p>
    <w:p w14:paraId="79E9A50C" w14:textId="7DAB4366" w:rsidR="008F49AA" w:rsidRPr="00D44DFD" w:rsidRDefault="00301B91" w:rsidP="008F49AA">
      <w:pPr>
        <w:rPr>
          <w:rFonts w:ascii="Calibri" w:hAnsi="Calibri" w:cs="Arial"/>
          <w:sz w:val="22"/>
          <w:szCs w:val="22"/>
        </w:rPr>
      </w:pPr>
      <w:r w:rsidRPr="00D44DFD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6C1B71" wp14:editId="07C3CD65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296025" cy="0"/>
                <wp:effectExtent l="9525" t="10160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D9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3.85pt;width:49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AxLVMY3AAAAAcBAAAPAAAAAAAAAAAAAAAAAA8EAABkcnMvZG93&#10;bnJldi54bWxQSwUGAAAAAAQABADzAAAAGAUAAAAA&#10;"/>
            </w:pict>
          </mc:Fallback>
        </mc:AlternateContent>
      </w:r>
    </w:p>
    <w:p w14:paraId="136DA8E2" w14:textId="77777777" w:rsidR="008F49AA" w:rsidRPr="00D74F05" w:rsidRDefault="00C10E0A" w:rsidP="008F49AA">
      <w:pPr>
        <w:rPr>
          <w:rFonts w:ascii="Arial" w:hAnsi="Arial" w:cs="Arial"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Proposed publication d</w:t>
      </w:r>
      <w:r w:rsidR="008F49AA" w:rsidRPr="00D74F05">
        <w:rPr>
          <w:rFonts w:ascii="Arial" w:hAnsi="Arial" w:cs="Arial"/>
          <w:b/>
          <w:sz w:val="22"/>
          <w:szCs w:val="22"/>
        </w:rPr>
        <w:t>ate:</w:t>
      </w:r>
      <w:r w:rsidR="008F49AA" w:rsidRPr="00D74F05">
        <w:rPr>
          <w:rFonts w:ascii="Arial" w:hAnsi="Arial" w:cs="Arial"/>
          <w:sz w:val="22"/>
          <w:szCs w:val="22"/>
        </w:rPr>
        <w:t xml:space="preserve"> </w:t>
      </w:r>
      <w:r w:rsidR="00626428">
        <w:rPr>
          <w:rFonts w:ascii="Arial" w:hAnsi="Arial" w:cs="Arial"/>
          <w:sz w:val="22"/>
          <w:szCs w:val="22"/>
        </w:rPr>
        <w:t xml:space="preserve">Aug. </w:t>
      </w:r>
      <w:r w:rsidR="003A155D">
        <w:rPr>
          <w:rFonts w:ascii="Arial" w:hAnsi="Arial" w:cs="Arial"/>
          <w:sz w:val="22"/>
          <w:szCs w:val="22"/>
        </w:rPr>
        <w:t>2</w:t>
      </w:r>
      <w:r w:rsidR="005F216A">
        <w:rPr>
          <w:rFonts w:ascii="Arial" w:hAnsi="Arial" w:cs="Arial"/>
          <w:sz w:val="22"/>
          <w:szCs w:val="22"/>
        </w:rPr>
        <w:t>8</w:t>
      </w:r>
      <w:r w:rsidR="00591345">
        <w:rPr>
          <w:rFonts w:ascii="Arial" w:hAnsi="Arial" w:cs="Arial"/>
          <w:sz w:val="22"/>
          <w:szCs w:val="22"/>
        </w:rPr>
        <w:t>,</w:t>
      </w:r>
      <w:r w:rsidR="000F57B6">
        <w:rPr>
          <w:rFonts w:ascii="Arial" w:hAnsi="Arial" w:cs="Arial"/>
          <w:sz w:val="22"/>
          <w:szCs w:val="22"/>
        </w:rPr>
        <w:t xml:space="preserve"> 202</w:t>
      </w:r>
      <w:r w:rsidR="00E0741C">
        <w:rPr>
          <w:rFonts w:ascii="Arial" w:hAnsi="Arial" w:cs="Arial"/>
          <w:sz w:val="22"/>
          <w:szCs w:val="22"/>
        </w:rPr>
        <w:t>3</w:t>
      </w:r>
    </w:p>
    <w:p w14:paraId="70F4B2C0" w14:textId="77777777" w:rsidR="008F49AA" w:rsidRPr="00D74F05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74F05">
        <w:rPr>
          <w:rFonts w:ascii="Arial" w:hAnsi="Arial" w:cs="Arial"/>
          <w:b/>
          <w:sz w:val="22"/>
          <w:szCs w:val="22"/>
        </w:rPr>
        <w:t>Content provided by:</w:t>
      </w:r>
      <w:r w:rsidR="00DC3300" w:rsidRPr="00D74F05">
        <w:rPr>
          <w:rFonts w:ascii="Arial" w:hAnsi="Arial" w:cs="Arial"/>
          <w:b/>
          <w:sz w:val="22"/>
          <w:szCs w:val="22"/>
        </w:rPr>
        <w:t xml:space="preserve"> </w:t>
      </w:r>
      <w:r w:rsidR="004A6054" w:rsidRPr="00D74F05">
        <w:rPr>
          <w:rFonts w:ascii="Arial" w:hAnsi="Arial" w:cs="Arial"/>
          <w:sz w:val="22"/>
          <w:szCs w:val="22"/>
        </w:rPr>
        <w:t xml:space="preserve">Alberta Health Services </w:t>
      </w:r>
    </w:p>
    <w:p w14:paraId="767A68FB" w14:textId="20A04E70" w:rsidR="000A395A" w:rsidRPr="00D44DFD" w:rsidRDefault="00301B91" w:rsidP="000A395A">
      <w:pPr>
        <w:rPr>
          <w:rFonts w:ascii="Calibri" w:hAnsi="Calibri" w:cs="Arial"/>
        </w:rPr>
      </w:pPr>
      <w:r w:rsidRPr="00D44DF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58981" wp14:editId="07CB62F7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6296025" cy="0"/>
                <wp:effectExtent l="9525" t="8890" r="9525" b="1016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1796" id="AutoShape 8" o:spid="_x0000_s1026" type="#_x0000_t32" style="position:absolute;margin-left:-6pt;margin-top:11.15pt;width:49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"/>
            </w:pict>
          </mc:Fallback>
        </mc:AlternateContent>
      </w:r>
    </w:p>
    <w:p w14:paraId="511A617D" w14:textId="77777777" w:rsidR="00DC1BDB" w:rsidRDefault="00A5101F" w:rsidP="00DC1BDB">
      <w:r>
        <w:rPr>
          <w:rFonts w:ascii="Arial" w:hAnsi="Arial" w:cs="Arial"/>
          <w:color w:val="005072"/>
        </w:rPr>
        <w:t>​​​​​</w:t>
      </w:r>
    </w:p>
    <w:p w14:paraId="7C1ADF6F" w14:textId="77777777" w:rsidR="00572A97" w:rsidRPr="00572A97" w:rsidRDefault="00572A97" w:rsidP="00572A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70C0"/>
          <w:sz w:val="32"/>
          <w:szCs w:val="32"/>
        </w:rPr>
      </w:pPr>
      <w:r w:rsidRPr="00572A97">
        <w:rPr>
          <w:rFonts w:ascii="Arial" w:hAnsi="Arial" w:cs="Arial"/>
          <w:b/>
          <w:bCs/>
          <w:color w:val="0070C0"/>
          <w:sz w:val="32"/>
          <w:szCs w:val="32"/>
        </w:rPr>
        <w:t>Spending time in the sun</w:t>
      </w:r>
    </w:p>
    <w:p w14:paraId="2DFA9C29" w14:textId="77777777" w:rsidR="00572A97" w:rsidRDefault="00572A97" w:rsidP="00572A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45AE09" w14:textId="77777777" w:rsidR="008D4414" w:rsidRPr="00572A97" w:rsidRDefault="008D4414" w:rsidP="00572A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A sunburn is skin damage from the sun's ultraviolet A and ultraviolet B (UVA and UVB) rays. Most sunburns cause mild pain and redness but affect only the outer layer of skin (</w:t>
      </w:r>
      <w:hyperlink r:id="rId10" w:anchor="stf17747-sec" w:history="1">
        <w:r w:rsidRPr="00572A97">
          <w:rPr>
            <w:rStyle w:val="hwlinktext"/>
            <w:rFonts w:ascii="Arial" w:hAnsi="Arial" w:cs="Arial"/>
            <w:sz w:val="22"/>
            <w:szCs w:val="22"/>
          </w:rPr>
          <w:t>first-degree burn</w:t>
        </w:r>
      </w:hyperlink>
      <w:r w:rsidRPr="00572A97">
        <w:rPr>
          <w:rFonts w:ascii="Arial" w:hAnsi="Arial" w:cs="Arial"/>
          <w:sz w:val="22"/>
          <w:szCs w:val="22"/>
        </w:rPr>
        <w:t>). The red skin might hurt when you touch it. These sunburns are mild. They can usually be treated at home.</w:t>
      </w:r>
    </w:p>
    <w:p w14:paraId="46323A47" w14:textId="77777777" w:rsidR="008D4414" w:rsidRPr="00572A97" w:rsidRDefault="008D4414" w:rsidP="00572A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Skin that is red and painful and that swells up and blisters may mean that deep skin layers and nerve endings have been damaged (</w:t>
      </w:r>
      <w:hyperlink r:id="rId11" w:anchor="sts14394-sec" w:history="1">
        <w:r w:rsidRPr="00572A97">
          <w:rPr>
            <w:rStyle w:val="hwlinktext"/>
            <w:rFonts w:ascii="Arial" w:hAnsi="Arial" w:cs="Arial"/>
            <w:sz w:val="22"/>
            <w:szCs w:val="22"/>
          </w:rPr>
          <w:t>second-degree burn</w:t>
        </w:r>
      </w:hyperlink>
      <w:r w:rsidRPr="00572A97">
        <w:rPr>
          <w:rFonts w:ascii="Arial" w:hAnsi="Arial" w:cs="Arial"/>
          <w:sz w:val="22"/>
          <w:szCs w:val="22"/>
        </w:rPr>
        <w:t>). This type of sunburn is usually more painful and takes longer to heal.</w:t>
      </w:r>
    </w:p>
    <w:p w14:paraId="0FF299AE" w14:textId="77777777" w:rsidR="00803011" w:rsidRPr="00572A97" w:rsidRDefault="00803011" w:rsidP="00572A97">
      <w:pPr>
        <w:shd w:val="clear" w:color="auto" w:fill="FFFFFF"/>
        <w:spacing w:after="48"/>
        <w:outlineLvl w:val="2"/>
        <w:rPr>
          <w:rFonts w:ascii="Arial" w:hAnsi="Arial" w:cs="Arial"/>
          <w:sz w:val="22"/>
          <w:szCs w:val="22"/>
          <w:lang w:val="en-US" w:eastAsia="en-US"/>
        </w:rPr>
      </w:pPr>
      <w:bookmarkStart w:id="0" w:name="abs7663"/>
      <w:bookmarkStart w:id="1" w:name="abu3138"/>
      <w:bookmarkEnd w:id="0"/>
      <w:bookmarkEnd w:id="1"/>
    </w:p>
    <w:p w14:paraId="68FE5132" w14:textId="77777777" w:rsidR="00572A97" w:rsidRPr="00572A97" w:rsidRDefault="00572A97" w:rsidP="00572A9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Other problems that can occur along with sunburn include:</w:t>
      </w:r>
    </w:p>
    <w:p w14:paraId="7F7DD2B6" w14:textId="77777777" w:rsidR="00572A97" w:rsidRPr="00572A97" w:rsidRDefault="00572A97" w:rsidP="00301B91">
      <w:pPr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hyperlink r:id="rId12" w:anchor="sth149604-sec" w:history="1">
        <w:r w:rsidRPr="00572A97">
          <w:rPr>
            <w:rStyle w:val="hwlinktext"/>
            <w:rFonts w:ascii="Arial" w:hAnsi="Arial" w:cs="Arial"/>
            <w:sz w:val="22"/>
            <w:szCs w:val="22"/>
          </w:rPr>
          <w:t>Heatstroke</w:t>
        </w:r>
      </w:hyperlink>
      <w:r w:rsidRPr="00572A97">
        <w:rPr>
          <w:rFonts w:ascii="Arial" w:hAnsi="Arial" w:cs="Arial"/>
          <w:sz w:val="22"/>
          <w:szCs w:val="22"/>
        </w:rPr>
        <w:t> or other heat-related illnesses from too much sun exposure.</w:t>
      </w:r>
    </w:p>
    <w:p w14:paraId="1909915F" w14:textId="77777777" w:rsidR="00572A97" w:rsidRPr="00572A97" w:rsidRDefault="00572A97" w:rsidP="00301B91">
      <w:pPr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Allergic reactions to sun exposure, sunscreen products, or medicines, such as antibiotics, some acne medicines, and some diabetes medicines.</w:t>
      </w:r>
    </w:p>
    <w:p w14:paraId="1F1AA9BA" w14:textId="77777777" w:rsidR="00572A97" w:rsidRDefault="00572A97" w:rsidP="00301B91">
      <w:pPr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Vision problems, such as burning pain, decreased vision, or partial or complete vision loss.</w:t>
      </w:r>
    </w:p>
    <w:p w14:paraId="5CEE1198" w14:textId="77777777" w:rsidR="00572A97" w:rsidRPr="00572A97" w:rsidRDefault="00572A97" w:rsidP="00D96347">
      <w:pPr>
        <w:shd w:val="clear" w:color="auto" w:fill="FFFFFF"/>
        <w:ind w:left="720"/>
        <w:rPr>
          <w:rFonts w:ascii="Arial" w:hAnsi="Arial" w:cs="Arial"/>
          <w:sz w:val="22"/>
          <w:szCs w:val="22"/>
        </w:rPr>
      </w:pPr>
    </w:p>
    <w:p w14:paraId="3425E9EF" w14:textId="77777777" w:rsidR="00572A97" w:rsidRPr="00572A97" w:rsidRDefault="00572A97" w:rsidP="00572A9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Long-term problems include:</w:t>
      </w:r>
    </w:p>
    <w:p w14:paraId="2D8C3703" w14:textId="77777777" w:rsidR="00572A97" w:rsidRPr="00572A97" w:rsidRDefault="00572A97" w:rsidP="00301B91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An increased chance of having skin cancer.</w:t>
      </w:r>
    </w:p>
    <w:p w14:paraId="772748FA" w14:textId="77777777" w:rsidR="00572A97" w:rsidRPr="00572A97" w:rsidRDefault="00572A97" w:rsidP="00301B91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Having more </w:t>
      </w:r>
      <w:hyperlink r:id="rId13" w:anchor="stc123728-sec" w:history="1">
        <w:r w:rsidRPr="00572A97">
          <w:rPr>
            <w:rStyle w:val="hwlinktext"/>
            <w:rFonts w:ascii="Arial" w:hAnsi="Arial" w:cs="Arial"/>
            <w:sz w:val="22"/>
            <w:szCs w:val="22"/>
          </w:rPr>
          <w:t>cold sores</w:t>
        </w:r>
      </w:hyperlink>
      <w:r w:rsidRPr="00572A97">
        <w:rPr>
          <w:rFonts w:ascii="Arial" w:hAnsi="Arial" w:cs="Arial"/>
          <w:sz w:val="22"/>
          <w:szCs w:val="22"/>
        </w:rPr>
        <w:t>.</w:t>
      </w:r>
    </w:p>
    <w:p w14:paraId="39278553" w14:textId="77777777" w:rsidR="00572A97" w:rsidRPr="00572A97" w:rsidRDefault="00572A97" w:rsidP="00301B91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More risk of problems related to a health condition, such as </w:t>
      </w:r>
      <w:hyperlink r:id="rId14" w:anchor="stl158197-sec" w:history="1">
        <w:r w:rsidRPr="00572A97">
          <w:rPr>
            <w:rStyle w:val="hwlinktext"/>
            <w:rFonts w:ascii="Arial" w:hAnsi="Arial" w:cs="Arial"/>
            <w:sz w:val="22"/>
            <w:szCs w:val="22"/>
          </w:rPr>
          <w:t>lupus</w:t>
        </w:r>
      </w:hyperlink>
      <w:r w:rsidRPr="00572A97">
        <w:rPr>
          <w:rFonts w:ascii="Arial" w:hAnsi="Arial" w:cs="Arial"/>
          <w:sz w:val="22"/>
          <w:szCs w:val="22"/>
        </w:rPr>
        <w:t>.</w:t>
      </w:r>
    </w:p>
    <w:p w14:paraId="3C328736" w14:textId="77777777" w:rsidR="00572A97" w:rsidRPr="00572A97" w:rsidRDefault="00572A97" w:rsidP="00301B91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hyperlink r:id="rId15" w:anchor="stc123622-sec" w:history="1">
        <w:r w:rsidRPr="00572A97">
          <w:rPr>
            <w:rStyle w:val="hwlinktext"/>
            <w:rFonts w:ascii="Arial" w:hAnsi="Arial" w:cs="Arial"/>
            <w:sz w:val="22"/>
            <w:szCs w:val="22"/>
          </w:rPr>
          <w:t>Cataracts</w:t>
        </w:r>
      </w:hyperlink>
      <w:r w:rsidRPr="00572A97">
        <w:rPr>
          <w:rFonts w:ascii="Arial" w:hAnsi="Arial" w:cs="Arial"/>
          <w:sz w:val="22"/>
          <w:szCs w:val="22"/>
        </w:rPr>
        <w:t> from not protecting your eyes from direct or indirect sunlight over many years. Cataracts are one of the leading causes of blindness.</w:t>
      </w:r>
    </w:p>
    <w:p w14:paraId="7979F616" w14:textId="77777777" w:rsidR="00572A97" w:rsidRPr="00572A97" w:rsidRDefault="00572A97" w:rsidP="00301B91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Skin changes, such as premature wrinkling or brown spots.</w:t>
      </w:r>
    </w:p>
    <w:p w14:paraId="56E2912B" w14:textId="77777777" w:rsidR="00572A97" w:rsidRDefault="00572A97" w:rsidP="00D963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E7FD1B" w14:textId="77777777" w:rsidR="00572A97" w:rsidRPr="00572A97" w:rsidRDefault="00572A97" w:rsidP="00D963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People with white or freckled skin, blond or red hair, and blue eyes usually sunburn easily.</w:t>
      </w:r>
    </w:p>
    <w:p w14:paraId="7AE5D084" w14:textId="77777777" w:rsidR="00572A97" w:rsidRPr="00572A97" w:rsidRDefault="00572A97" w:rsidP="00572A9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 xml:space="preserve">People with darker skin don't sunburn as easily. But they can still get skin cancer. </w:t>
      </w:r>
      <w:r>
        <w:rPr>
          <w:rFonts w:ascii="Arial" w:hAnsi="Arial" w:cs="Arial"/>
          <w:sz w:val="22"/>
          <w:szCs w:val="22"/>
        </w:rPr>
        <w:t>It is</w:t>
      </w:r>
      <w:r w:rsidRPr="00572A97">
        <w:rPr>
          <w:rFonts w:ascii="Arial" w:hAnsi="Arial" w:cs="Arial"/>
          <w:sz w:val="22"/>
          <w:szCs w:val="22"/>
        </w:rPr>
        <w:t xml:space="preserve"> important to use sun protection, no matter what your skin </w:t>
      </w:r>
      <w:proofErr w:type="spellStart"/>
      <w:r w:rsidRPr="00572A97">
        <w:rPr>
          <w:rFonts w:ascii="Arial" w:hAnsi="Arial" w:cs="Arial"/>
          <w:sz w:val="22"/>
          <w:szCs w:val="22"/>
        </w:rPr>
        <w:t>colour</w:t>
      </w:r>
      <w:proofErr w:type="spellEnd"/>
      <w:r w:rsidRPr="00572A97">
        <w:rPr>
          <w:rFonts w:ascii="Arial" w:hAnsi="Arial" w:cs="Arial"/>
          <w:sz w:val="22"/>
          <w:szCs w:val="22"/>
        </w:rPr>
        <w:t xml:space="preserve"> is.</w:t>
      </w:r>
    </w:p>
    <w:p w14:paraId="5D7D64BE" w14:textId="77777777" w:rsidR="00572A97" w:rsidRPr="00572A97" w:rsidRDefault="00572A97" w:rsidP="00572A9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lastRenderedPageBreak/>
        <w:t>Your age also affects how your skin reacts to the sun. Children's skin is more sensitive to sunlight.</w:t>
      </w:r>
    </w:p>
    <w:p w14:paraId="2E8EB28D" w14:textId="77777777" w:rsidR="00572A97" w:rsidRPr="00572A97" w:rsidRDefault="00572A97" w:rsidP="00572A97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You may get a more severe sunburn depending on:</w:t>
      </w:r>
    </w:p>
    <w:p w14:paraId="3364A9C9" w14:textId="77777777" w:rsidR="00572A97" w:rsidRPr="00572A97" w:rsidRDefault="00572A97" w:rsidP="00301B91">
      <w:pPr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The time of day. You are more likely to get a sunburn between 11</w:t>
      </w:r>
      <w:r>
        <w:rPr>
          <w:rFonts w:ascii="Arial" w:hAnsi="Arial" w:cs="Arial"/>
          <w:sz w:val="22"/>
          <w:szCs w:val="22"/>
        </w:rPr>
        <w:t xml:space="preserve"> a.m.</w:t>
      </w:r>
      <w:r w:rsidRPr="00572A97">
        <w:rPr>
          <w:rFonts w:ascii="Arial" w:hAnsi="Arial" w:cs="Arial"/>
          <w:sz w:val="22"/>
          <w:szCs w:val="22"/>
        </w:rPr>
        <w:t xml:space="preserve"> in the morning and 3 </w:t>
      </w:r>
      <w:r>
        <w:rPr>
          <w:rFonts w:ascii="Arial" w:hAnsi="Arial" w:cs="Arial"/>
          <w:sz w:val="22"/>
          <w:szCs w:val="22"/>
        </w:rPr>
        <w:t>p.m.</w:t>
      </w:r>
      <w:r w:rsidRPr="00572A97">
        <w:rPr>
          <w:rFonts w:ascii="Arial" w:hAnsi="Arial" w:cs="Arial"/>
          <w:sz w:val="22"/>
          <w:szCs w:val="22"/>
        </w:rPr>
        <w:t>, when the sun's rays are the strongest. You might think the chance of getting a sunburn on cloudy days is less, but the sun's damaging UV light can pass through clouds.</w:t>
      </w:r>
    </w:p>
    <w:p w14:paraId="37D24056" w14:textId="77777777" w:rsidR="00572A97" w:rsidRPr="00572A97" w:rsidRDefault="00572A97" w:rsidP="00301B91">
      <w:pPr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Whether you are near reflective surfaces, such as water, white sand, concrete, snow, or ice. All of these reflect the sun's rays and can increase your risk of getting a sunburn.</w:t>
      </w:r>
    </w:p>
    <w:p w14:paraId="17FB058D" w14:textId="77777777" w:rsidR="00572A97" w:rsidRPr="00572A97" w:rsidRDefault="00572A97" w:rsidP="00301B91">
      <w:pPr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The season. The position of the sun on summer days can cause a more severe sunburn.</w:t>
      </w:r>
    </w:p>
    <w:p w14:paraId="1410B1B1" w14:textId="77777777" w:rsidR="00572A97" w:rsidRPr="00572A97" w:rsidRDefault="00572A97" w:rsidP="00301B91">
      <w:pPr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Altitude. It's easy to get sunburned at higher altitudes. That's because there's less of the earth's atmosphere to block the sunlight. UV exposure increases in elevation.</w:t>
      </w:r>
    </w:p>
    <w:p w14:paraId="5F7D8101" w14:textId="77777777" w:rsidR="00572A97" w:rsidRPr="00572A97" w:rsidRDefault="00572A97" w:rsidP="00301B91">
      <w:pPr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 xml:space="preserve">How close you are to the equator (latitude). The closer you are to the </w:t>
      </w:r>
      <w:proofErr w:type="gramStart"/>
      <w:r w:rsidRPr="00572A97">
        <w:rPr>
          <w:rFonts w:ascii="Arial" w:hAnsi="Arial" w:cs="Arial"/>
          <w:sz w:val="22"/>
          <w:szCs w:val="22"/>
        </w:rPr>
        <w:t>equator,</w:t>
      </w:r>
      <w:proofErr w:type="gramEnd"/>
      <w:r w:rsidRPr="00572A97">
        <w:rPr>
          <w:rFonts w:ascii="Arial" w:hAnsi="Arial" w:cs="Arial"/>
          <w:sz w:val="22"/>
          <w:szCs w:val="22"/>
        </w:rPr>
        <w:t xml:space="preserve"> the more direct sunlight passes through the atmosphere.</w:t>
      </w:r>
    </w:p>
    <w:p w14:paraId="6CCAFBEC" w14:textId="77777777" w:rsidR="00572A97" w:rsidRDefault="00572A97" w:rsidP="00301B91">
      <w:pPr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The </w:t>
      </w:r>
      <w:hyperlink r:id="rId16" w:anchor="stu3205-sec" w:history="1">
        <w:r w:rsidRPr="00572A97">
          <w:rPr>
            <w:rStyle w:val="hwlinktext"/>
            <w:rFonts w:ascii="Arial" w:hAnsi="Arial" w:cs="Arial"/>
            <w:sz w:val="22"/>
            <w:szCs w:val="22"/>
          </w:rPr>
          <w:t>UV index</w:t>
        </w:r>
      </w:hyperlink>
      <w:r w:rsidRPr="00572A97">
        <w:rPr>
          <w:rFonts w:ascii="Arial" w:hAnsi="Arial" w:cs="Arial"/>
          <w:sz w:val="22"/>
          <w:szCs w:val="22"/>
        </w:rPr>
        <w:t> of the day, which shows the risk of getting a sunburn that day.</w:t>
      </w:r>
    </w:p>
    <w:p w14:paraId="422F708A" w14:textId="77777777" w:rsidR="00572A97" w:rsidRPr="00572A97" w:rsidRDefault="00572A97" w:rsidP="00D96347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30FD35E0" w14:textId="77777777" w:rsidR="00572A97" w:rsidRDefault="00572A97" w:rsidP="00572A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Preventive measures and home treatment are usually all that's needed to prevent or treat a sunburn.</w:t>
      </w:r>
    </w:p>
    <w:p w14:paraId="7D08A0BF" w14:textId="77777777" w:rsidR="00572A97" w:rsidRPr="00572A97" w:rsidRDefault="00572A97" w:rsidP="00D963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0BBF70" w14:textId="77777777" w:rsidR="00572A97" w:rsidRPr="00572A97" w:rsidRDefault="00572A97" w:rsidP="00301B91">
      <w:pPr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Protect your skin from the sun.</w:t>
      </w:r>
    </w:p>
    <w:p w14:paraId="10BC15DD" w14:textId="77777777" w:rsidR="00572A97" w:rsidRPr="00572A97" w:rsidRDefault="00572A97" w:rsidP="00301B91">
      <w:pPr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Don't stay in the sun too long.</w:t>
      </w:r>
    </w:p>
    <w:p w14:paraId="1A9F8186" w14:textId="77777777" w:rsidR="00572A97" w:rsidRPr="00572A97" w:rsidRDefault="00572A97" w:rsidP="00301B91">
      <w:pPr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72A97">
        <w:rPr>
          <w:rFonts w:ascii="Arial" w:hAnsi="Arial" w:cs="Arial"/>
          <w:sz w:val="22"/>
          <w:szCs w:val="22"/>
        </w:rPr>
        <w:t>Use sunscreen</w:t>
      </w:r>
      <w:r>
        <w:rPr>
          <w:rFonts w:ascii="Arial" w:hAnsi="Arial" w:cs="Arial"/>
          <w:sz w:val="22"/>
          <w:szCs w:val="22"/>
        </w:rPr>
        <w:t xml:space="preserve"> </w:t>
      </w:r>
      <w:r w:rsidRPr="00572A97">
        <w:rPr>
          <w:rFonts w:ascii="Arial" w:hAnsi="Arial" w:cs="Arial"/>
          <w:sz w:val="22"/>
          <w:szCs w:val="22"/>
        </w:rPr>
        <w:t>and wear clothing that covers your skin.</w:t>
      </w:r>
    </w:p>
    <w:p w14:paraId="7438BB08" w14:textId="77777777" w:rsidR="00572A97" w:rsidRPr="00572A97" w:rsidRDefault="00572A97" w:rsidP="00572A97">
      <w:pPr>
        <w:shd w:val="clear" w:color="auto" w:fill="FFFFFF"/>
        <w:spacing w:after="48"/>
        <w:outlineLvl w:val="2"/>
        <w:rPr>
          <w:rFonts w:ascii="Arial" w:hAnsi="Arial" w:cs="Arial"/>
          <w:bCs/>
          <w:sz w:val="22"/>
          <w:szCs w:val="22"/>
          <w:lang w:val="en-GB"/>
        </w:rPr>
      </w:pPr>
    </w:p>
    <w:sectPr w:rsidR="00572A97" w:rsidRPr="00572A97" w:rsidSect="005B3682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FDB" w14:textId="77777777" w:rsidR="004978DA" w:rsidRDefault="004978DA" w:rsidP="00E50011">
      <w:r>
        <w:separator/>
      </w:r>
    </w:p>
  </w:endnote>
  <w:endnote w:type="continuationSeparator" w:id="0">
    <w:p w14:paraId="5BAF51A1" w14:textId="77777777" w:rsidR="004978DA" w:rsidRDefault="004978DA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B7E2" w14:textId="77777777" w:rsidR="004978DA" w:rsidRDefault="004978DA" w:rsidP="00E50011">
      <w:r>
        <w:separator/>
      </w:r>
    </w:p>
  </w:footnote>
  <w:footnote w:type="continuationSeparator" w:id="0">
    <w:p w14:paraId="2A4084FE" w14:textId="77777777" w:rsidR="004978DA" w:rsidRDefault="004978DA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220B" w14:textId="3548094B" w:rsidR="0052184E" w:rsidRDefault="00301B91" w:rsidP="003E139F">
    <w:pPr>
      <w:pStyle w:val="Header"/>
      <w:ind w:left="-426"/>
    </w:pPr>
    <w:r w:rsidRPr="004C60A2">
      <w:rPr>
        <w:noProof/>
      </w:rPr>
      <w:drawing>
        <wp:inline distT="0" distB="0" distL="0" distR="0" wp14:anchorId="442A31C8" wp14:editId="0D529C6F">
          <wp:extent cx="2349500" cy="679450"/>
          <wp:effectExtent l="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184E">
      <w:tab/>
    </w:r>
    <w:r w:rsidR="0052184E">
      <w:tab/>
    </w:r>
  </w:p>
  <w:p w14:paraId="1092E06F" w14:textId="77777777" w:rsidR="0052184E" w:rsidRDefault="00521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298E"/>
    <w:multiLevelType w:val="multilevel"/>
    <w:tmpl w:val="EE64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D1232"/>
    <w:multiLevelType w:val="multilevel"/>
    <w:tmpl w:val="96F6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31CC4"/>
    <w:multiLevelType w:val="multilevel"/>
    <w:tmpl w:val="7D4C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F54E5"/>
    <w:multiLevelType w:val="singleLevel"/>
    <w:tmpl w:val="55B0C4A0"/>
    <w:lvl w:ilvl="0">
      <w:start w:val="1"/>
      <w:numFmt w:val="bullet"/>
      <w:pStyle w:val="BulletNS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" w15:restartNumberingAfterBreak="0">
    <w:nsid w:val="7CB74B25"/>
    <w:multiLevelType w:val="multilevel"/>
    <w:tmpl w:val="25A6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356227">
    <w:abstractNumId w:val="3"/>
  </w:num>
  <w:num w:numId="2" w16cid:durableId="1273630051">
    <w:abstractNumId w:val="4"/>
  </w:num>
  <w:num w:numId="3" w16cid:durableId="1220946613">
    <w:abstractNumId w:val="2"/>
  </w:num>
  <w:num w:numId="4" w16cid:durableId="550384335">
    <w:abstractNumId w:val="1"/>
  </w:num>
  <w:num w:numId="5" w16cid:durableId="186909718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1"/>
    <w:rsid w:val="00027665"/>
    <w:rsid w:val="0002782D"/>
    <w:rsid w:val="00043CB6"/>
    <w:rsid w:val="00046C42"/>
    <w:rsid w:val="00050953"/>
    <w:rsid w:val="000515DD"/>
    <w:rsid w:val="0005370F"/>
    <w:rsid w:val="00062A6D"/>
    <w:rsid w:val="00064E00"/>
    <w:rsid w:val="00083897"/>
    <w:rsid w:val="0008557E"/>
    <w:rsid w:val="00093B82"/>
    <w:rsid w:val="000A0CA0"/>
    <w:rsid w:val="000A395A"/>
    <w:rsid w:val="000C3D4B"/>
    <w:rsid w:val="000C768D"/>
    <w:rsid w:val="000D0D08"/>
    <w:rsid w:val="000E461A"/>
    <w:rsid w:val="000F4455"/>
    <w:rsid w:val="000F57B6"/>
    <w:rsid w:val="000F68A2"/>
    <w:rsid w:val="001024C7"/>
    <w:rsid w:val="00122854"/>
    <w:rsid w:val="00150456"/>
    <w:rsid w:val="00153D24"/>
    <w:rsid w:val="00157437"/>
    <w:rsid w:val="00162458"/>
    <w:rsid w:val="00162FAA"/>
    <w:rsid w:val="00164956"/>
    <w:rsid w:val="00166D62"/>
    <w:rsid w:val="00166FBA"/>
    <w:rsid w:val="00171AF3"/>
    <w:rsid w:val="00176C5A"/>
    <w:rsid w:val="00190166"/>
    <w:rsid w:val="001A5921"/>
    <w:rsid w:val="001C1DD7"/>
    <w:rsid w:val="001D1D87"/>
    <w:rsid w:val="001E5142"/>
    <w:rsid w:val="001E6889"/>
    <w:rsid w:val="00200B7C"/>
    <w:rsid w:val="00210DF0"/>
    <w:rsid w:val="002219B7"/>
    <w:rsid w:val="00234440"/>
    <w:rsid w:val="002565C6"/>
    <w:rsid w:val="00256F7C"/>
    <w:rsid w:val="00271036"/>
    <w:rsid w:val="0028045E"/>
    <w:rsid w:val="002808E6"/>
    <w:rsid w:val="002815FD"/>
    <w:rsid w:val="0028361D"/>
    <w:rsid w:val="00283C33"/>
    <w:rsid w:val="00284259"/>
    <w:rsid w:val="002854CE"/>
    <w:rsid w:val="00285B95"/>
    <w:rsid w:val="00297147"/>
    <w:rsid w:val="002A06EC"/>
    <w:rsid w:val="002B626A"/>
    <w:rsid w:val="002C79F2"/>
    <w:rsid w:val="002E7371"/>
    <w:rsid w:val="002F1A7B"/>
    <w:rsid w:val="002F40BB"/>
    <w:rsid w:val="00301B91"/>
    <w:rsid w:val="00304068"/>
    <w:rsid w:val="003042BC"/>
    <w:rsid w:val="00304D2A"/>
    <w:rsid w:val="003109C3"/>
    <w:rsid w:val="00324B84"/>
    <w:rsid w:val="00336870"/>
    <w:rsid w:val="00340539"/>
    <w:rsid w:val="003454AC"/>
    <w:rsid w:val="00354269"/>
    <w:rsid w:val="00354394"/>
    <w:rsid w:val="0036651B"/>
    <w:rsid w:val="0036679A"/>
    <w:rsid w:val="00367116"/>
    <w:rsid w:val="0037589D"/>
    <w:rsid w:val="00381EF0"/>
    <w:rsid w:val="00383DF8"/>
    <w:rsid w:val="00384486"/>
    <w:rsid w:val="00395544"/>
    <w:rsid w:val="003A155D"/>
    <w:rsid w:val="003A1858"/>
    <w:rsid w:val="003C00A5"/>
    <w:rsid w:val="003C6FFE"/>
    <w:rsid w:val="003D1B14"/>
    <w:rsid w:val="003E139F"/>
    <w:rsid w:val="003E5721"/>
    <w:rsid w:val="00400A00"/>
    <w:rsid w:val="0040306A"/>
    <w:rsid w:val="00405B73"/>
    <w:rsid w:val="00431E1B"/>
    <w:rsid w:val="004329A2"/>
    <w:rsid w:val="00434ADE"/>
    <w:rsid w:val="00446FB3"/>
    <w:rsid w:val="00465B1F"/>
    <w:rsid w:val="004674EE"/>
    <w:rsid w:val="00470946"/>
    <w:rsid w:val="004747F6"/>
    <w:rsid w:val="00483D22"/>
    <w:rsid w:val="00484EBF"/>
    <w:rsid w:val="00486859"/>
    <w:rsid w:val="00493DF2"/>
    <w:rsid w:val="004978DA"/>
    <w:rsid w:val="004A6054"/>
    <w:rsid w:val="004A772C"/>
    <w:rsid w:val="004B27B3"/>
    <w:rsid w:val="004B45BC"/>
    <w:rsid w:val="004B58F5"/>
    <w:rsid w:val="004C2EFE"/>
    <w:rsid w:val="004D205F"/>
    <w:rsid w:val="004E4119"/>
    <w:rsid w:val="004F2192"/>
    <w:rsid w:val="004F6025"/>
    <w:rsid w:val="00507422"/>
    <w:rsid w:val="00510ABD"/>
    <w:rsid w:val="00514EC2"/>
    <w:rsid w:val="00520DA0"/>
    <w:rsid w:val="0052184E"/>
    <w:rsid w:val="00521BBA"/>
    <w:rsid w:val="0052716D"/>
    <w:rsid w:val="00530A36"/>
    <w:rsid w:val="00532869"/>
    <w:rsid w:val="00541D84"/>
    <w:rsid w:val="00551391"/>
    <w:rsid w:val="00552E9F"/>
    <w:rsid w:val="00553E06"/>
    <w:rsid w:val="00557EDE"/>
    <w:rsid w:val="00563A65"/>
    <w:rsid w:val="00570B04"/>
    <w:rsid w:val="00572A97"/>
    <w:rsid w:val="00580A80"/>
    <w:rsid w:val="00581869"/>
    <w:rsid w:val="00591345"/>
    <w:rsid w:val="005A514B"/>
    <w:rsid w:val="005A594C"/>
    <w:rsid w:val="005A63B7"/>
    <w:rsid w:val="005B3682"/>
    <w:rsid w:val="005C3FE1"/>
    <w:rsid w:val="005D44DD"/>
    <w:rsid w:val="005D7DDD"/>
    <w:rsid w:val="005E367B"/>
    <w:rsid w:val="005F216A"/>
    <w:rsid w:val="005F318B"/>
    <w:rsid w:val="006131E8"/>
    <w:rsid w:val="00624BB4"/>
    <w:rsid w:val="00626428"/>
    <w:rsid w:val="00634BD3"/>
    <w:rsid w:val="00645013"/>
    <w:rsid w:val="00670438"/>
    <w:rsid w:val="00681930"/>
    <w:rsid w:val="006836AB"/>
    <w:rsid w:val="0069089F"/>
    <w:rsid w:val="00693D12"/>
    <w:rsid w:val="006958DA"/>
    <w:rsid w:val="006A4B02"/>
    <w:rsid w:val="006A6A76"/>
    <w:rsid w:val="006B4571"/>
    <w:rsid w:val="006B7407"/>
    <w:rsid w:val="006C1F8F"/>
    <w:rsid w:val="006C434E"/>
    <w:rsid w:val="006D00E1"/>
    <w:rsid w:val="006E7529"/>
    <w:rsid w:val="006F0425"/>
    <w:rsid w:val="00705DD5"/>
    <w:rsid w:val="00712402"/>
    <w:rsid w:val="00743DA1"/>
    <w:rsid w:val="00750BB9"/>
    <w:rsid w:val="007555BA"/>
    <w:rsid w:val="007764FF"/>
    <w:rsid w:val="0077743E"/>
    <w:rsid w:val="0078088C"/>
    <w:rsid w:val="00790918"/>
    <w:rsid w:val="007C07D8"/>
    <w:rsid w:val="007C3EF1"/>
    <w:rsid w:val="007D4FFE"/>
    <w:rsid w:val="007D743E"/>
    <w:rsid w:val="007E3479"/>
    <w:rsid w:val="007E5736"/>
    <w:rsid w:val="007F4CF8"/>
    <w:rsid w:val="00803011"/>
    <w:rsid w:val="00820E5D"/>
    <w:rsid w:val="008218AD"/>
    <w:rsid w:val="00822224"/>
    <w:rsid w:val="0083011E"/>
    <w:rsid w:val="00834FFC"/>
    <w:rsid w:val="0083744B"/>
    <w:rsid w:val="008466B2"/>
    <w:rsid w:val="00851C1F"/>
    <w:rsid w:val="00853B84"/>
    <w:rsid w:val="00861664"/>
    <w:rsid w:val="00863773"/>
    <w:rsid w:val="0088357B"/>
    <w:rsid w:val="00883970"/>
    <w:rsid w:val="008C0257"/>
    <w:rsid w:val="008C2A69"/>
    <w:rsid w:val="008D4414"/>
    <w:rsid w:val="008E24AE"/>
    <w:rsid w:val="008E799E"/>
    <w:rsid w:val="008F304F"/>
    <w:rsid w:val="008F49AA"/>
    <w:rsid w:val="0090541B"/>
    <w:rsid w:val="0092469E"/>
    <w:rsid w:val="00932167"/>
    <w:rsid w:val="0093323E"/>
    <w:rsid w:val="00936947"/>
    <w:rsid w:val="0095762C"/>
    <w:rsid w:val="00981328"/>
    <w:rsid w:val="009A182E"/>
    <w:rsid w:val="009A7015"/>
    <w:rsid w:val="009B0D3A"/>
    <w:rsid w:val="009B35AF"/>
    <w:rsid w:val="009B48A0"/>
    <w:rsid w:val="009B57FE"/>
    <w:rsid w:val="009B6D85"/>
    <w:rsid w:val="009E1C82"/>
    <w:rsid w:val="009F2611"/>
    <w:rsid w:val="009F5549"/>
    <w:rsid w:val="00A26BD3"/>
    <w:rsid w:val="00A310CA"/>
    <w:rsid w:val="00A45D72"/>
    <w:rsid w:val="00A473C8"/>
    <w:rsid w:val="00A5101F"/>
    <w:rsid w:val="00A51026"/>
    <w:rsid w:val="00A550A1"/>
    <w:rsid w:val="00A72A3E"/>
    <w:rsid w:val="00A94114"/>
    <w:rsid w:val="00AA0822"/>
    <w:rsid w:val="00AA15F7"/>
    <w:rsid w:val="00AA2605"/>
    <w:rsid w:val="00AA553B"/>
    <w:rsid w:val="00AB5D81"/>
    <w:rsid w:val="00AB7B5F"/>
    <w:rsid w:val="00AC719F"/>
    <w:rsid w:val="00AE152E"/>
    <w:rsid w:val="00AE23EB"/>
    <w:rsid w:val="00AE6740"/>
    <w:rsid w:val="00AF699A"/>
    <w:rsid w:val="00B0071D"/>
    <w:rsid w:val="00B02668"/>
    <w:rsid w:val="00B042F9"/>
    <w:rsid w:val="00B0750F"/>
    <w:rsid w:val="00B24F70"/>
    <w:rsid w:val="00B333EE"/>
    <w:rsid w:val="00B37D4C"/>
    <w:rsid w:val="00B41058"/>
    <w:rsid w:val="00B419A2"/>
    <w:rsid w:val="00B4652C"/>
    <w:rsid w:val="00B522AD"/>
    <w:rsid w:val="00B52AB5"/>
    <w:rsid w:val="00B54D13"/>
    <w:rsid w:val="00B609A5"/>
    <w:rsid w:val="00B84232"/>
    <w:rsid w:val="00BB1FEC"/>
    <w:rsid w:val="00BB5546"/>
    <w:rsid w:val="00BC35F3"/>
    <w:rsid w:val="00BD361A"/>
    <w:rsid w:val="00BE0F1D"/>
    <w:rsid w:val="00BE17C3"/>
    <w:rsid w:val="00BE3CB3"/>
    <w:rsid w:val="00BF07AA"/>
    <w:rsid w:val="00C00BB4"/>
    <w:rsid w:val="00C10E0A"/>
    <w:rsid w:val="00C17389"/>
    <w:rsid w:val="00C225A5"/>
    <w:rsid w:val="00C23344"/>
    <w:rsid w:val="00C23A6D"/>
    <w:rsid w:val="00C3085A"/>
    <w:rsid w:val="00C30B01"/>
    <w:rsid w:val="00C40925"/>
    <w:rsid w:val="00C412E6"/>
    <w:rsid w:val="00C4444F"/>
    <w:rsid w:val="00C44ED9"/>
    <w:rsid w:val="00C45711"/>
    <w:rsid w:val="00C4639B"/>
    <w:rsid w:val="00C46483"/>
    <w:rsid w:val="00C532C8"/>
    <w:rsid w:val="00C53F06"/>
    <w:rsid w:val="00C61F02"/>
    <w:rsid w:val="00C64743"/>
    <w:rsid w:val="00C65A21"/>
    <w:rsid w:val="00C8138E"/>
    <w:rsid w:val="00C91FF7"/>
    <w:rsid w:val="00CB2166"/>
    <w:rsid w:val="00CB4A68"/>
    <w:rsid w:val="00CC5443"/>
    <w:rsid w:val="00CC6285"/>
    <w:rsid w:val="00CD10CC"/>
    <w:rsid w:val="00CD6A85"/>
    <w:rsid w:val="00CD7213"/>
    <w:rsid w:val="00CE1B34"/>
    <w:rsid w:val="00CE29CA"/>
    <w:rsid w:val="00CE343C"/>
    <w:rsid w:val="00CE5EEF"/>
    <w:rsid w:val="00CE697D"/>
    <w:rsid w:val="00CF622B"/>
    <w:rsid w:val="00CF7ACB"/>
    <w:rsid w:val="00D01AC3"/>
    <w:rsid w:val="00D04FF7"/>
    <w:rsid w:val="00D12EFB"/>
    <w:rsid w:val="00D138CF"/>
    <w:rsid w:val="00D27B42"/>
    <w:rsid w:val="00D44DFD"/>
    <w:rsid w:val="00D54DC4"/>
    <w:rsid w:val="00D54E81"/>
    <w:rsid w:val="00D602AB"/>
    <w:rsid w:val="00D61273"/>
    <w:rsid w:val="00D6601D"/>
    <w:rsid w:val="00D74F05"/>
    <w:rsid w:val="00D812BB"/>
    <w:rsid w:val="00D96347"/>
    <w:rsid w:val="00DA3463"/>
    <w:rsid w:val="00DA427D"/>
    <w:rsid w:val="00DA4758"/>
    <w:rsid w:val="00DC1BDB"/>
    <w:rsid w:val="00DC3300"/>
    <w:rsid w:val="00DF01AF"/>
    <w:rsid w:val="00DF0E6F"/>
    <w:rsid w:val="00E062CC"/>
    <w:rsid w:val="00E0741C"/>
    <w:rsid w:val="00E155FC"/>
    <w:rsid w:val="00E20500"/>
    <w:rsid w:val="00E2059B"/>
    <w:rsid w:val="00E32E23"/>
    <w:rsid w:val="00E3639F"/>
    <w:rsid w:val="00E4337F"/>
    <w:rsid w:val="00E50011"/>
    <w:rsid w:val="00E52EE3"/>
    <w:rsid w:val="00E603D2"/>
    <w:rsid w:val="00E8033A"/>
    <w:rsid w:val="00E816AB"/>
    <w:rsid w:val="00E92448"/>
    <w:rsid w:val="00E96486"/>
    <w:rsid w:val="00E96671"/>
    <w:rsid w:val="00EA038C"/>
    <w:rsid w:val="00EA29F4"/>
    <w:rsid w:val="00EA2F06"/>
    <w:rsid w:val="00EB699F"/>
    <w:rsid w:val="00EC10F2"/>
    <w:rsid w:val="00ED0C5B"/>
    <w:rsid w:val="00ED32A5"/>
    <w:rsid w:val="00ED7B29"/>
    <w:rsid w:val="00EE2F9E"/>
    <w:rsid w:val="00EE40DB"/>
    <w:rsid w:val="00F0558F"/>
    <w:rsid w:val="00F369FF"/>
    <w:rsid w:val="00F37872"/>
    <w:rsid w:val="00F415EA"/>
    <w:rsid w:val="00F4186A"/>
    <w:rsid w:val="00F5266B"/>
    <w:rsid w:val="00F67D21"/>
    <w:rsid w:val="00F83C71"/>
    <w:rsid w:val="00F906BA"/>
    <w:rsid w:val="00FA3696"/>
    <w:rsid w:val="00FA5813"/>
    <w:rsid w:val="00FB13AB"/>
    <w:rsid w:val="00FB197C"/>
    <w:rsid w:val="00FB482D"/>
    <w:rsid w:val="00FB6223"/>
    <w:rsid w:val="00FC0A5A"/>
    <w:rsid w:val="00FD6884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6"/>
      </o:rules>
    </o:shapelayout>
  </w:shapeDefaults>
  <w:decimalSymbol w:val="."/>
  <w:listSeparator w:val=","/>
  <w14:docId w14:val="3AEA28C0"/>
  <w15:docId w15:val="{AF1E3269-E26C-4CF5-98C2-11A968C6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81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2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iPriority w:val="99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036"/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A4758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DA475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440"/>
    <w:rPr>
      <w:rFonts w:ascii="Times New Roman" w:eastAsia="Times New Roman" w:hAnsi="Times New Roman"/>
      <w:b/>
      <w:bCs/>
      <w:sz w:val="20"/>
      <w:szCs w:val="20"/>
      <w:lang w:val="en-CA" w:eastAsia="en-CA"/>
    </w:rPr>
  </w:style>
  <w:style w:type="paragraph" w:styleId="NoSpacing">
    <w:name w:val="No Spacing"/>
    <w:uiPriority w:val="1"/>
    <w:qFormat/>
    <w:rsid w:val="000A395A"/>
    <w:rPr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5A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0A395A"/>
    <w:rPr>
      <w:sz w:val="22"/>
      <w:szCs w:val="21"/>
      <w:lang w:val="en-CA"/>
    </w:rPr>
  </w:style>
  <w:style w:type="character" w:customStyle="1" w:styleId="Heading1Char">
    <w:name w:val="Heading 1 Char"/>
    <w:link w:val="Heading1"/>
    <w:uiPriority w:val="9"/>
    <w:rsid w:val="00FA5813"/>
    <w:rPr>
      <w:rFonts w:ascii="Calibri Light" w:eastAsia="Times New Roman" w:hAnsi="Calibri Light" w:cs="Times New Roman"/>
      <w:b/>
      <w:bCs/>
      <w:kern w:val="32"/>
      <w:sz w:val="32"/>
      <w:szCs w:val="32"/>
      <w:lang w:val="en-CA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C457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5711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Heading2Char">
    <w:name w:val="Heading 2 Char"/>
    <w:link w:val="Heading2"/>
    <w:uiPriority w:val="9"/>
    <w:rsid w:val="00C45711"/>
    <w:rPr>
      <w:rFonts w:ascii="Calibri Light" w:eastAsia="Times New Roman" w:hAnsi="Calibri Light" w:cs="Times New Roman"/>
      <w:b/>
      <w:bCs/>
      <w:i/>
      <w:iCs/>
      <w:sz w:val="28"/>
      <w:szCs w:val="28"/>
      <w:lang w:val="en-CA" w:eastAsia="en-CA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6C1F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484EBF"/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Heading3Char">
    <w:name w:val="Heading 3 Char"/>
    <w:link w:val="Heading3"/>
    <w:uiPriority w:val="9"/>
    <w:rsid w:val="00CF622B"/>
    <w:rPr>
      <w:rFonts w:ascii="Calibri Light" w:eastAsia="Times New Roman" w:hAnsi="Calibri Light" w:cs="Times New Roman"/>
      <w:b/>
      <w:bCs/>
      <w:sz w:val="26"/>
      <w:szCs w:val="26"/>
      <w:lang w:val="en-CA" w:eastAsia="en-CA"/>
    </w:rPr>
  </w:style>
  <w:style w:type="paragraph" w:customStyle="1" w:styleId="commentcontentpara">
    <w:name w:val="commentcontentpara"/>
    <w:basedOn w:val="Normal"/>
    <w:rsid w:val="00BE3CB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A5101F"/>
    <w:rPr>
      <w:b/>
      <w:bCs/>
    </w:rPr>
  </w:style>
  <w:style w:type="character" w:customStyle="1" w:styleId="apple-converted-space">
    <w:name w:val="apple-converted-space"/>
    <w:rsid w:val="00863773"/>
  </w:style>
  <w:style w:type="paragraph" w:styleId="BodyText">
    <w:name w:val="Body Text"/>
    <w:basedOn w:val="Normal"/>
    <w:link w:val="BodyTextChar"/>
    <w:uiPriority w:val="99"/>
    <w:unhideWhenUsed/>
    <w:rsid w:val="00790918"/>
    <w:pPr>
      <w:spacing w:after="120"/>
    </w:pPr>
    <w:rPr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rsid w:val="00790918"/>
    <w:rPr>
      <w:rFonts w:ascii="Times New Roman" w:eastAsia="Times New Roman" w:hAnsi="Times New Roman"/>
      <w:sz w:val="24"/>
      <w:lang w:val="en-GB"/>
    </w:rPr>
  </w:style>
  <w:style w:type="paragraph" w:customStyle="1" w:styleId="BulletNSStyle">
    <w:name w:val="Bullet NS Style"/>
    <w:basedOn w:val="Normal"/>
    <w:link w:val="BulletNSStyleChar"/>
    <w:qFormat/>
    <w:rsid w:val="00790918"/>
    <w:pPr>
      <w:numPr>
        <w:numId w:val="1"/>
      </w:numPr>
    </w:pPr>
    <w:rPr>
      <w:lang w:eastAsia="en-US"/>
    </w:rPr>
  </w:style>
  <w:style w:type="character" w:customStyle="1" w:styleId="BulletNSStyleChar">
    <w:name w:val="Bullet NS Style Char"/>
    <w:link w:val="BulletNSStyle"/>
    <w:rsid w:val="00790918"/>
    <w:rPr>
      <w:rFonts w:ascii="Times New Roman" w:eastAsia="Times New Roman" w:hAnsi="Times New Roman"/>
      <w:sz w:val="24"/>
      <w:szCs w:val="24"/>
      <w:lang w:val="en-CA"/>
    </w:rPr>
  </w:style>
  <w:style w:type="character" w:customStyle="1" w:styleId="fontstyle01">
    <w:name w:val="fontstyle01"/>
    <w:rsid w:val="00B37D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31E1B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3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R Bul Normal Char"/>
    <w:link w:val="ListParagraph"/>
    <w:uiPriority w:val="34"/>
    <w:rsid w:val="009B6D85"/>
    <w:rPr>
      <w:sz w:val="22"/>
      <w:szCs w:val="22"/>
    </w:rPr>
  </w:style>
  <w:style w:type="paragraph" w:customStyle="1" w:styleId="xmsonormal">
    <w:name w:val="x_msonormal"/>
    <w:basedOn w:val="Normal"/>
    <w:rsid w:val="009B6D85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xcontentpasted0">
    <w:name w:val="x_contentpasted0"/>
    <w:basedOn w:val="DefaultParagraphFont"/>
    <w:rsid w:val="009B6D85"/>
  </w:style>
  <w:style w:type="character" w:customStyle="1" w:styleId="hwlinktext">
    <w:name w:val="hwlinktext"/>
    <w:basedOn w:val="DefaultParagraphFont"/>
    <w:rsid w:val="0053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johnson2@albertahealthservices.ca" TargetMode="External"/><Relationship Id="rId13" Type="http://schemas.openxmlformats.org/officeDocument/2006/relationships/hyperlink" Target="https://myhealth.alberta.ca/health/pages/conditions.aspx?hwid=stc123728&amp;lang=en-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myhealth.alberta.ca/health/pages/conditions.aspx?hwid=sth149604&amp;lang=en-c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yhealth.alberta.ca/health/pages/conditions.aspx?hwid=stu3205&amp;lang=en-ca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health.alberta.ca/health/pages/conditions.aspx?hwid=sts14394&amp;lang=en-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health.alberta.ca/health/pages/conditions.aspx?hwid=stc123622&amp;lang=en-ca" TargetMode="External"/><Relationship Id="rId10" Type="http://schemas.openxmlformats.org/officeDocument/2006/relationships/hyperlink" Target="https://myhealth.alberta.ca/health/pages/conditions.aspx?hwid=stf17747&amp;lang=en-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lbertahealthservices.ca/news/Page9966.aspx" TargetMode="External"/><Relationship Id="rId14" Type="http://schemas.openxmlformats.org/officeDocument/2006/relationships/hyperlink" Target="https://myhealth.alberta.ca/health/pages/conditions.aspx?hwid=stl158197&amp;lang=en-ca" TargetMode="Externa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2402A-1A62-415D-8321-421DA1143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3BD3A-BB87-4BD0-81BE-D84A2B5C8143}"/>
</file>

<file path=customXml/itemProps3.xml><?xml version="1.0" encoding="utf-8"?>
<ds:datastoreItem xmlns:ds="http://schemas.openxmlformats.org/officeDocument/2006/customXml" ds:itemID="{EF6C9093-C2F0-46C9-9FFD-75BE080EC6B6}"/>
</file>

<file path=customXml/itemProps4.xml><?xml version="1.0" encoding="utf-8"?>
<ds:datastoreItem xmlns:ds="http://schemas.openxmlformats.org/officeDocument/2006/customXml" ds:itemID="{D89F6A91-EBE3-4FF9-B113-EE11DF1CB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4551</CharactersWithSpaces>
  <SharedDoc>false</SharedDoc>
  <HLinks>
    <vt:vector size="54" baseType="variant">
      <vt:variant>
        <vt:i4>7012394</vt:i4>
      </vt:variant>
      <vt:variant>
        <vt:i4>24</vt:i4>
      </vt:variant>
      <vt:variant>
        <vt:i4>0</vt:i4>
      </vt:variant>
      <vt:variant>
        <vt:i4>5</vt:i4>
      </vt:variant>
      <vt:variant>
        <vt:lpwstr>https://myhealth.alberta.ca/health/pages/conditions.aspx?hwid=stu3205&amp;lang=en-ca</vt:lpwstr>
      </vt:variant>
      <vt:variant>
        <vt:lpwstr>stu3205-sec</vt:lpwstr>
      </vt:variant>
      <vt:variant>
        <vt:i4>7012394</vt:i4>
      </vt:variant>
      <vt:variant>
        <vt:i4>21</vt:i4>
      </vt:variant>
      <vt:variant>
        <vt:i4>0</vt:i4>
      </vt:variant>
      <vt:variant>
        <vt:i4>5</vt:i4>
      </vt:variant>
      <vt:variant>
        <vt:lpwstr>https://myhealth.alberta.ca/health/pages/conditions.aspx?hwid=stc123622&amp;lang=en-ca</vt:lpwstr>
      </vt:variant>
      <vt:variant>
        <vt:lpwstr>stc123622-sec</vt:lpwstr>
      </vt:variant>
      <vt:variant>
        <vt:i4>7012394</vt:i4>
      </vt:variant>
      <vt:variant>
        <vt:i4>18</vt:i4>
      </vt:variant>
      <vt:variant>
        <vt:i4>0</vt:i4>
      </vt:variant>
      <vt:variant>
        <vt:i4>5</vt:i4>
      </vt:variant>
      <vt:variant>
        <vt:lpwstr>https://myhealth.alberta.ca/health/pages/conditions.aspx?hwid=stl158197&amp;lang=en-ca</vt:lpwstr>
      </vt:variant>
      <vt:variant>
        <vt:lpwstr>stl158197-sec</vt:lpwstr>
      </vt:variant>
      <vt:variant>
        <vt:i4>7012394</vt:i4>
      </vt:variant>
      <vt:variant>
        <vt:i4>15</vt:i4>
      </vt:variant>
      <vt:variant>
        <vt:i4>0</vt:i4>
      </vt:variant>
      <vt:variant>
        <vt:i4>5</vt:i4>
      </vt:variant>
      <vt:variant>
        <vt:lpwstr>https://myhealth.alberta.ca/health/pages/conditions.aspx?hwid=stc123728&amp;lang=en-ca</vt:lpwstr>
      </vt:variant>
      <vt:variant>
        <vt:lpwstr>stc123728-sec</vt:lpwstr>
      </vt:variant>
      <vt:variant>
        <vt:i4>7012394</vt:i4>
      </vt:variant>
      <vt:variant>
        <vt:i4>12</vt:i4>
      </vt:variant>
      <vt:variant>
        <vt:i4>0</vt:i4>
      </vt:variant>
      <vt:variant>
        <vt:i4>5</vt:i4>
      </vt:variant>
      <vt:variant>
        <vt:lpwstr>https://myhealth.alberta.ca/health/pages/conditions.aspx?hwid=sth149604&amp;lang=en-ca</vt:lpwstr>
      </vt:variant>
      <vt:variant>
        <vt:lpwstr>sth149604-sec</vt:lpwstr>
      </vt:variant>
      <vt:variant>
        <vt:i4>524363</vt:i4>
      </vt:variant>
      <vt:variant>
        <vt:i4>9</vt:i4>
      </vt:variant>
      <vt:variant>
        <vt:i4>0</vt:i4>
      </vt:variant>
      <vt:variant>
        <vt:i4>5</vt:i4>
      </vt:variant>
      <vt:variant>
        <vt:lpwstr>https://myhealth.alberta.ca/health/pages/conditions.aspx?hwid=sts14394&amp;lang=en-ca</vt:lpwstr>
      </vt:variant>
      <vt:variant>
        <vt:lpwstr>sts14394-sec</vt:lpwstr>
      </vt:variant>
      <vt:variant>
        <vt:i4>524363</vt:i4>
      </vt:variant>
      <vt:variant>
        <vt:i4>6</vt:i4>
      </vt:variant>
      <vt:variant>
        <vt:i4>0</vt:i4>
      </vt:variant>
      <vt:variant>
        <vt:i4>5</vt:i4>
      </vt:variant>
      <vt:variant>
        <vt:lpwstr>https://myhealth.alberta.ca/health/pages/conditions.aspx?hwid=stf17747&amp;lang=en-ca</vt:lpwstr>
      </vt:variant>
      <vt:variant>
        <vt:lpwstr>stf17747-sec</vt:lpwstr>
      </vt:variant>
      <vt:variant>
        <vt:i4>2490413</vt:i4>
      </vt:variant>
      <vt:variant>
        <vt:i4>3</vt:i4>
      </vt:variant>
      <vt:variant>
        <vt:i4>0</vt:i4>
      </vt:variant>
      <vt:variant>
        <vt:i4>5</vt:i4>
      </vt:variant>
      <vt:variant>
        <vt:lpwstr>https://www.albertahealthservices.ca/news/Page9966.aspx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sunburn</dc:title>
  <dc:subject/>
  <dc:creator>Alberta Health Services</dc:creator>
  <cp:keywords/>
  <dc:description/>
  <cp:lastModifiedBy>Rebecca Johnson</cp:lastModifiedBy>
  <cp:revision>3</cp:revision>
  <cp:lastPrinted>2016-10-03T18:32:00Z</cp:lastPrinted>
  <dcterms:created xsi:type="dcterms:W3CDTF">2023-07-28T20:29:00Z</dcterms:created>
  <dcterms:modified xsi:type="dcterms:W3CDTF">2023-07-28T20:30:00Z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