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667A93" w:rsidRDefault="008B2B8D" w:rsidP="00E63CB6">
      <w:pPr>
        <w:rPr>
          <w:rFonts w:ascii="Arial" w:hAnsi="Arial" w:cs="Arial"/>
          <w:b/>
          <w:sz w:val="32"/>
          <w:szCs w:val="32"/>
        </w:rPr>
      </w:pPr>
      <w:bookmarkStart w:id="0" w:name="OLE_LINK1"/>
      <w:bookmarkStart w:id="1" w:name="OLE_LINK2"/>
      <w:r w:rsidRPr="00667A93">
        <w:rPr>
          <w:rFonts w:ascii="Arial" w:hAnsi="Arial" w:cs="Arial"/>
          <w:b/>
          <w:sz w:val="32"/>
          <w:szCs w:val="32"/>
        </w:rPr>
        <w:t>Wellness Articles</w:t>
      </w:r>
    </w:p>
    <w:p w14:paraId="54C2C1CD" w14:textId="77777777" w:rsidR="008B2B8D" w:rsidRPr="00667A93" w:rsidRDefault="008B2B8D" w:rsidP="00E63CB6">
      <w:pPr>
        <w:rPr>
          <w:rFonts w:ascii="Arial" w:hAnsi="Arial" w:cs="Arial"/>
          <w:sz w:val="22"/>
          <w:szCs w:val="22"/>
        </w:rPr>
      </w:pPr>
      <w:r w:rsidRPr="00667A93">
        <w:rPr>
          <w:rFonts w:ascii="Arial" w:hAnsi="Arial" w:cs="Arial"/>
          <w:sz w:val="22"/>
          <w:szCs w:val="22"/>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4E91C32B" w14:textId="77777777" w:rsidR="008B2B8D" w:rsidRPr="00667A93" w:rsidRDefault="008B2B8D" w:rsidP="00E63CB6">
      <w:pPr>
        <w:rPr>
          <w:rFonts w:ascii="Arial" w:hAnsi="Arial" w:cs="Arial"/>
          <w:sz w:val="22"/>
          <w:szCs w:val="22"/>
        </w:rPr>
      </w:pPr>
    </w:p>
    <w:p w14:paraId="48F91F76" w14:textId="77777777" w:rsidR="008B2B8D" w:rsidRPr="00667A93" w:rsidRDefault="008B2B8D" w:rsidP="00E63CB6">
      <w:pPr>
        <w:rPr>
          <w:rFonts w:ascii="Arial" w:hAnsi="Arial" w:cs="Arial"/>
        </w:rPr>
      </w:pPr>
      <w:r w:rsidRPr="00667A93">
        <w:rPr>
          <w:rFonts w:ascii="Arial" w:hAnsi="Arial" w:cs="Arial"/>
          <w:sz w:val="22"/>
          <w:szCs w:val="22"/>
        </w:rPr>
        <w:t xml:space="preserve">If you would like to be added to the distribution list for these articles, please email: </w:t>
      </w:r>
      <w:hyperlink r:id="rId10" w:history="1">
        <w:r w:rsidRPr="00667A93">
          <w:rPr>
            <w:rStyle w:val="Hyperlink"/>
            <w:rFonts w:ascii="Arial" w:hAnsi="Arial" w:cs="Arial"/>
          </w:rPr>
          <w:t>Rebecca.johnson2@albertahealthservices.ca</w:t>
        </w:r>
      </w:hyperlink>
      <w:r w:rsidRPr="00667A93">
        <w:rPr>
          <w:rFonts w:ascii="Arial" w:hAnsi="Arial" w:cs="Arial"/>
        </w:rPr>
        <w:t xml:space="preserve">. You will receive a monthly email containing articles for the upcoming four weeks. </w:t>
      </w:r>
    </w:p>
    <w:p w14:paraId="1838DFB7" w14:textId="77777777" w:rsidR="008B2B8D" w:rsidRPr="00667A93" w:rsidRDefault="008B2B8D" w:rsidP="00E63CB6">
      <w:pPr>
        <w:rPr>
          <w:rFonts w:ascii="Arial" w:hAnsi="Arial" w:cs="Arial"/>
        </w:rPr>
      </w:pPr>
    </w:p>
    <w:p w14:paraId="58EB2DE5" w14:textId="20F14EE6" w:rsidR="008B2B8D" w:rsidRPr="00667A93" w:rsidRDefault="008B2B8D" w:rsidP="00E63CB6">
      <w:pPr>
        <w:rPr>
          <w:rStyle w:val="Hyperlink"/>
          <w:rFonts w:ascii="Arial" w:hAnsi="Arial" w:cs="Arial"/>
        </w:rPr>
      </w:pPr>
      <w:r w:rsidRPr="00667A93">
        <w:rPr>
          <w:rFonts w:ascii="Arial" w:hAnsi="Arial" w:cs="Arial"/>
        </w:rPr>
        <w:t xml:space="preserve">An archive of past wellness articles is available at </w:t>
      </w:r>
      <w:hyperlink r:id="rId11" w:history="1">
        <w:r w:rsidR="00261CDB" w:rsidRPr="00667A93">
          <w:rPr>
            <w:rStyle w:val="Hyperlink"/>
            <w:rFonts w:ascii="Arial" w:hAnsi="Arial" w:cs="Arial"/>
          </w:rPr>
          <w:t>Wellness Articles | Alberta Health Services</w:t>
        </w:r>
      </w:hyperlink>
    </w:p>
    <w:p w14:paraId="53DE2F06" w14:textId="77777777" w:rsidR="00E63CB6" w:rsidRPr="00667A93" w:rsidRDefault="00E63CB6" w:rsidP="00E63CB6">
      <w:pPr>
        <w:rPr>
          <w:rFonts w:ascii="Arial" w:hAnsi="Arial" w:cs="Arial"/>
        </w:rPr>
      </w:pPr>
    </w:p>
    <w:bookmarkEnd w:id="0"/>
    <w:bookmarkEnd w:id="1"/>
    <w:p w14:paraId="5220134C" w14:textId="3308C1D7"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984AF"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6A7F3E9D" w:rsidR="008B2B8D" w:rsidRPr="00667A93" w:rsidRDefault="008B2B8D" w:rsidP="00E63CB6">
      <w:pPr>
        <w:rPr>
          <w:rFonts w:ascii="Arial" w:hAnsi="Arial" w:cs="Arial"/>
        </w:rPr>
      </w:pPr>
      <w:r w:rsidRPr="00667A93">
        <w:rPr>
          <w:rFonts w:ascii="Arial" w:hAnsi="Arial" w:cs="Arial"/>
          <w:b/>
        </w:rPr>
        <w:t>Proposed publication date:</w:t>
      </w:r>
      <w:r w:rsidRPr="00667A93">
        <w:rPr>
          <w:rFonts w:ascii="Arial" w:hAnsi="Arial" w:cs="Arial"/>
        </w:rPr>
        <w:t xml:space="preserve"> </w:t>
      </w:r>
      <w:r w:rsidR="00A13B5B" w:rsidRPr="00667A93">
        <w:rPr>
          <w:rFonts w:ascii="Arial" w:hAnsi="Arial" w:cs="Arial"/>
        </w:rPr>
        <w:t xml:space="preserve">Nov. </w:t>
      </w:r>
      <w:r w:rsidR="00667A93" w:rsidRPr="00667A93">
        <w:rPr>
          <w:rFonts w:ascii="Arial" w:hAnsi="Arial" w:cs="Arial"/>
        </w:rPr>
        <w:t>20</w:t>
      </w:r>
      <w:r w:rsidRPr="00667A93">
        <w:rPr>
          <w:rFonts w:ascii="Arial" w:hAnsi="Arial" w:cs="Arial"/>
        </w:rPr>
        <w:t>, 2023</w:t>
      </w:r>
    </w:p>
    <w:p w14:paraId="62302173" w14:textId="77777777" w:rsidR="008B2B8D" w:rsidRPr="00667A93" w:rsidRDefault="008B2B8D" w:rsidP="00E63CB6">
      <w:pPr>
        <w:spacing w:line="276" w:lineRule="auto"/>
        <w:rPr>
          <w:rFonts w:ascii="Arial" w:hAnsi="Arial" w:cs="Arial"/>
          <w:b/>
        </w:rPr>
      </w:pPr>
      <w:r w:rsidRPr="00667A93">
        <w:rPr>
          <w:rFonts w:ascii="Arial" w:hAnsi="Arial" w:cs="Arial"/>
          <w:b/>
        </w:rPr>
        <w:t xml:space="preserve">Content provided by: </w:t>
      </w:r>
      <w:r w:rsidRPr="00667A93">
        <w:rPr>
          <w:rFonts w:ascii="Arial" w:hAnsi="Arial" w:cs="Arial"/>
        </w:rPr>
        <w:t xml:space="preserve">Alberta Health Services </w:t>
      </w:r>
    </w:p>
    <w:p w14:paraId="6B80122A" w14:textId="65920033" w:rsidR="008B2B8D" w:rsidRPr="00667A93" w:rsidRDefault="008B2B8D" w:rsidP="00E63CB6">
      <w:pPr>
        <w:rPr>
          <w:rFonts w:ascii="Arial" w:hAnsi="Arial" w:cs="Arial"/>
        </w:rPr>
      </w:pPr>
      <w:r w:rsidRPr="00667A93">
        <w:rPr>
          <w:rFonts w:ascii="Arial" w:hAnsi="Arial" w:cs="Arial"/>
          <w:noProof/>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1ED72"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Pr="00667A93" w:rsidRDefault="008B2B8D" w:rsidP="00E63CB6">
      <w:pPr>
        <w:pStyle w:val="Default"/>
        <w:rPr>
          <w:b/>
          <w:bCs/>
        </w:rPr>
      </w:pPr>
    </w:p>
    <w:p w14:paraId="6670C773" w14:textId="6B9F5EF3" w:rsidR="00E61682" w:rsidRPr="00667A93" w:rsidRDefault="00667A93" w:rsidP="00E63CB6">
      <w:pPr>
        <w:pStyle w:val="Default"/>
        <w:rPr>
          <w:b/>
          <w:bCs/>
          <w:color w:val="0070C0"/>
          <w:sz w:val="32"/>
          <w:szCs w:val="32"/>
        </w:rPr>
      </w:pPr>
      <w:bookmarkStart w:id="2" w:name="_Hlk144967984"/>
      <w:r w:rsidRPr="00667A93">
        <w:rPr>
          <w:b/>
          <w:bCs/>
          <w:color w:val="0070C0"/>
          <w:sz w:val="32"/>
          <w:szCs w:val="32"/>
        </w:rPr>
        <w:t>Winter Car Seat Safety</w:t>
      </w:r>
    </w:p>
    <w:bookmarkEnd w:id="2"/>
    <w:p w14:paraId="56C73DFD" w14:textId="01A99665" w:rsidR="00727F0F" w:rsidRPr="00667A93" w:rsidRDefault="00727F0F" w:rsidP="00E63CB6">
      <w:pPr>
        <w:pStyle w:val="Default"/>
        <w:rPr>
          <w:b/>
          <w:bCs/>
        </w:rPr>
      </w:pPr>
    </w:p>
    <w:p w14:paraId="131C843E" w14:textId="74B89BB7" w:rsidR="00667A93" w:rsidRPr="00667A93" w:rsidRDefault="00667A93" w:rsidP="00E63CB6">
      <w:pPr>
        <w:pStyle w:val="Default"/>
      </w:pPr>
      <w:r w:rsidRPr="00667A93">
        <w:t>Bulky winter clothing can impact the effectiveness of car seat harnesses and can significantly compromise your child’s safety when traveling. The force of a car crash can cause puffy winter coats and snowsuits to suddenly flatten, creating a gap between your child and their car seat harness. When this happens, your child is no longer properly secured and is at risk of being partially or fully ejected from the car seat. This can cause serious head or spinal injuries.</w:t>
      </w:r>
    </w:p>
    <w:p w14:paraId="0DF9D1D8" w14:textId="77777777" w:rsidR="00667A93" w:rsidRPr="00667A93" w:rsidRDefault="00667A93" w:rsidP="00E63CB6">
      <w:pPr>
        <w:pStyle w:val="Default"/>
      </w:pPr>
    </w:p>
    <w:p w14:paraId="4C2F83EA" w14:textId="77777777" w:rsidR="00667A93" w:rsidRPr="00667A93" w:rsidRDefault="00667A93" w:rsidP="00E63CB6">
      <w:pPr>
        <w:pStyle w:val="Default"/>
      </w:pPr>
      <w:r w:rsidRPr="00667A93">
        <w:t>It is crucial to dress your child in thinner layers and adjust straps snugly to ensure their protection. Bulky clothing, including winter coats and snowsuits, should not be worn underneath the harness of a car seat.</w:t>
      </w:r>
    </w:p>
    <w:p w14:paraId="77B998F7" w14:textId="477891FB" w:rsidR="00667A93" w:rsidRPr="00667A93" w:rsidRDefault="00667A93" w:rsidP="00E63CB6">
      <w:pPr>
        <w:pStyle w:val="Default"/>
      </w:pPr>
    </w:p>
    <w:p w14:paraId="476DE6C0" w14:textId="53B752F1" w:rsidR="00667A93" w:rsidRPr="00667A93" w:rsidRDefault="00667A93" w:rsidP="00E63CB6">
      <w:pPr>
        <w:pStyle w:val="Default"/>
        <w:rPr>
          <w:b/>
          <w:bCs/>
        </w:rPr>
      </w:pPr>
      <w:r w:rsidRPr="00667A93">
        <w:rPr>
          <w:b/>
          <w:bCs/>
        </w:rPr>
        <w:t>Tips to keep your kids safe and warm in their car seat during the winter</w:t>
      </w:r>
    </w:p>
    <w:p w14:paraId="3BF5106C" w14:textId="38395477" w:rsidR="00667A93" w:rsidRPr="00667A93" w:rsidRDefault="00667A93" w:rsidP="00667A93">
      <w:pPr>
        <w:spacing w:after="160" w:line="259" w:lineRule="auto"/>
        <w:rPr>
          <w:rFonts w:ascii="Arial" w:hAnsi="Arial" w:cs="Arial"/>
        </w:rPr>
      </w:pPr>
    </w:p>
    <w:p w14:paraId="296C0251" w14:textId="79E0B10C" w:rsidR="00667A93" w:rsidRPr="00667A93" w:rsidRDefault="00667A93" w:rsidP="00667A93">
      <w:pPr>
        <w:pStyle w:val="ListParagraph"/>
        <w:numPr>
          <w:ilvl w:val="0"/>
          <w:numId w:val="36"/>
        </w:numPr>
        <w:spacing w:after="160" w:line="259" w:lineRule="auto"/>
        <w:rPr>
          <w:rFonts w:ascii="Arial" w:hAnsi="Arial" w:cs="Arial"/>
        </w:rPr>
      </w:pPr>
      <w:r w:rsidRPr="00667A93">
        <w:rPr>
          <w:rFonts w:ascii="Arial" w:hAnsi="Arial" w:cs="Arial"/>
        </w:rPr>
        <w:t xml:space="preserve">Place a blanket over the straps after they are buckled up. </w:t>
      </w:r>
    </w:p>
    <w:p w14:paraId="2FA1B0AC" w14:textId="77777777" w:rsidR="00667A93" w:rsidRPr="00667A93" w:rsidRDefault="00667A93" w:rsidP="00667A93">
      <w:pPr>
        <w:pStyle w:val="ListParagraph"/>
        <w:numPr>
          <w:ilvl w:val="0"/>
          <w:numId w:val="36"/>
        </w:numPr>
        <w:spacing w:after="160" w:line="259" w:lineRule="auto"/>
        <w:rPr>
          <w:rFonts w:ascii="Arial" w:hAnsi="Arial" w:cs="Arial"/>
        </w:rPr>
      </w:pPr>
      <w:r w:rsidRPr="00667A93">
        <w:rPr>
          <w:rFonts w:ascii="Arial" w:hAnsi="Arial" w:cs="Arial"/>
        </w:rPr>
        <w:t>Put your child’s coat on backwards after they are strapped into their car seat.</w:t>
      </w:r>
    </w:p>
    <w:p w14:paraId="690388C1" w14:textId="77777777" w:rsidR="00667A93" w:rsidRPr="00667A93" w:rsidRDefault="00667A93" w:rsidP="00667A93">
      <w:pPr>
        <w:pStyle w:val="ListParagraph"/>
        <w:numPr>
          <w:ilvl w:val="0"/>
          <w:numId w:val="36"/>
        </w:numPr>
        <w:spacing w:after="160" w:line="259" w:lineRule="auto"/>
        <w:rPr>
          <w:rFonts w:ascii="Arial" w:hAnsi="Arial" w:cs="Arial"/>
        </w:rPr>
      </w:pPr>
      <w:r w:rsidRPr="00667A93">
        <w:rPr>
          <w:rFonts w:ascii="Arial" w:hAnsi="Arial" w:cs="Arial"/>
        </w:rPr>
        <w:t xml:space="preserve">Don't forget hats and mittens. These keep kids warm without interfering with the car seat harness. </w:t>
      </w:r>
    </w:p>
    <w:p w14:paraId="47A23EE3" w14:textId="77777777" w:rsidR="00667A93" w:rsidRPr="00667A93" w:rsidRDefault="00667A93" w:rsidP="00667A93">
      <w:pPr>
        <w:pStyle w:val="ListParagraph"/>
        <w:numPr>
          <w:ilvl w:val="0"/>
          <w:numId w:val="36"/>
        </w:numPr>
        <w:spacing w:after="160" w:line="259" w:lineRule="auto"/>
        <w:rPr>
          <w:rFonts w:ascii="Arial" w:hAnsi="Arial" w:cs="Arial"/>
        </w:rPr>
      </w:pPr>
      <w:r w:rsidRPr="00667A93">
        <w:rPr>
          <w:rFonts w:ascii="Arial" w:hAnsi="Arial" w:cs="Arial"/>
        </w:rPr>
        <w:t>Pack an emergency bag with extra blankets, dry clothing, hats and gloves, and non-perishable food.</w:t>
      </w:r>
    </w:p>
    <w:p w14:paraId="36535E16" w14:textId="77777777" w:rsidR="00667A93" w:rsidRPr="00667A93" w:rsidRDefault="00667A93" w:rsidP="00667A93">
      <w:pPr>
        <w:rPr>
          <w:rFonts w:ascii="Arial" w:hAnsi="Arial" w:cs="Arial"/>
          <w:b/>
          <w:bCs/>
        </w:rPr>
      </w:pPr>
      <w:r w:rsidRPr="00667A93">
        <w:rPr>
          <w:rFonts w:ascii="Arial" w:hAnsi="Arial" w:cs="Arial"/>
          <w:b/>
          <w:bCs/>
        </w:rPr>
        <w:t xml:space="preserve">Always remember these rules for car seat safety:  </w:t>
      </w:r>
    </w:p>
    <w:p w14:paraId="374D40BE" w14:textId="77777777" w:rsidR="00667A93" w:rsidRPr="00667A93" w:rsidRDefault="00667A93" w:rsidP="00667A93">
      <w:pPr>
        <w:pStyle w:val="ListParagraph"/>
        <w:numPr>
          <w:ilvl w:val="0"/>
          <w:numId w:val="37"/>
        </w:numPr>
        <w:spacing w:after="160" w:line="259" w:lineRule="auto"/>
        <w:rPr>
          <w:rFonts w:ascii="Arial" w:hAnsi="Arial" w:cs="Arial"/>
        </w:rPr>
      </w:pPr>
      <w:r w:rsidRPr="00667A93">
        <w:rPr>
          <w:rFonts w:ascii="Arial" w:hAnsi="Arial" w:cs="Arial"/>
        </w:rPr>
        <w:t>Follow the car seat manufacturer guidelines. The car seat must be correctly installed in the vehicle.</w:t>
      </w:r>
    </w:p>
    <w:p w14:paraId="29B98F31" w14:textId="77777777" w:rsidR="00667A93" w:rsidRPr="00667A93" w:rsidRDefault="00667A93" w:rsidP="00667A93">
      <w:pPr>
        <w:pStyle w:val="ListParagraph"/>
        <w:numPr>
          <w:ilvl w:val="0"/>
          <w:numId w:val="37"/>
        </w:numPr>
        <w:spacing w:after="160" w:line="259" w:lineRule="auto"/>
        <w:rPr>
          <w:rFonts w:ascii="Arial" w:hAnsi="Arial" w:cs="Arial"/>
        </w:rPr>
      </w:pPr>
      <w:r w:rsidRPr="00667A93">
        <w:rPr>
          <w:rFonts w:ascii="Arial" w:hAnsi="Arial" w:cs="Arial"/>
        </w:rPr>
        <w:t xml:space="preserve">The shoulder harness should be snug enough that you cannot pinch the strap fabric at the collarbone. </w:t>
      </w:r>
    </w:p>
    <w:p w14:paraId="4EB7204B" w14:textId="77777777" w:rsidR="00667A93" w:rsidRPr="00667A93" w:rsidRDefault="00667A93" w:rsidP="00667A93">
      <w:pPr>
        <w:pStyle w:val="ListParagraph"/>
        <w:numPr>
          <w:ilvl w:val="0"/>
          <w:numId w:val="37"/>
        </w:numPr>
        <w:spacing w:after="160" w:line="259" w:lineRule="auto"/>
        <w:rPr>
          <w:rFonts w:ascii="Arial" w:hAnsi="Arial" w:cs="Arial"/>
        </w:rPr>
      </w:pPr>
      <w:r w:rsidRPr="00667A93">
        <w:rPr>
          <w:rFonts w:ascii="Arial" w:hAnsi="Arial" w:cs="Arial"/>
        </w:rPr>
        <w:lastRenderedPageBreak/>
        <w:t>Infants and young children are safest riding in a rear-facing car seat until they reach the maximum height or weight limit for rear-facing use allowed by the seat's manufacturer.</w:t>
      </w:r>
    </w:p>
    <w:p w14:paraId="625EC0C0" w14:textId="7191AAF1" w:rsidR="00667A93" w:rsidRPr="00667A93" w:rsidRDefault="00667A93" w:rsidP="00667A93">
      <w:pPr>
        <w:pStyle w:val="ListParagraph"/>
        <w:numPr>
          <w:ilvl w:val="0"/>
          <w:numId w:val="37"/>
        </w:numPr>
        <w:spacing w:after="120"/>
        <w:rPr>
          <w:rFonts w:ascii="Arial" w:hAnsi="Arial" w:cs="Arial"/>
        </w:rPr>
      </w:pPr>
      <w:r w:rsidRPr="00667A93">
        <w:rPr>
          <w:rFonts w:ascii="Arial" w:hAnsi="Arial" w:cs="Arial"/>
        </w:rPr>
        <w:t xml:space="preserve">Your child is safest riding rear-facing until </w:t>
      </w:r>
      <w:r w:rsidR="00D727A5">
        <w:rPr>
          <w:rFonts w:ascii="Arial" w:hAnsi="Arial" w:cs="Arial"/>
        </w:rPr>
        <w:t>two, three or</w:t>
      </w:r>
      <w:r w:rsidRPr="00667A93">
        <w:rPr>
          <w:rFonts w:ascii="Arial" w:hAnsi="Arial" w:cs="Arial"/>
        </w:rPr>
        <w:t xml:space="preserve"> even </w:t>
      </w:r>
      <w:r w:rsidR="00D727A5">
        <w:rPr>
          <w:rFonts w:ascii="Arial" w:hAnsi="Arial" w:cs="Arial"/>
        </w:rPr>
        <w:t xml:space="preserve">four </w:t>
      </w:r>
      <w:r w:rsidRPr="00667A93">
        <w:rPr>
          <w:rFonts w:ascii="Arial" w:hAnsi="Arial" w:cs="Arial"/>
        </w:rPr>
        <w:t>years old.</w:t>
      </w:r>
    </w:p>
    <w:p w14:paraId="681567FB" w14:textId="77777777" w:rsidR="00667A93" w:rsidRPr="00667A93" w:rsidRDefault="00667A93" w:rsidP="00667A93">
      <w:pPr>
        <w:pStyle w:val="ListParagraph"/>
        <w:numPr>
          <w:ilvl w:val="0"/>
          <w:numId w:val="37"/>
        </w:numPr>
        <w:spacing w:after="160" w:line="259" w:lineRule="auto"/>
        <w:rPr>
          <w:rFonts w:ascii="Arial" w:hAnsi="Arial" w:cs="Arial"/>
        </w:rPr>
      </w:pPr>
      <w:r w:rsidRPr="00667A93">
        <w:rPr>
          <w:rFonts w:ascii="Arial" w:hAnsi="Arial" w:cs="Arial"/>
        </w:rPr>
        <w:t>When your baby outgrows their infant seat, move them into a larger rear-facing seat.</w:t>
      </w:r>
    </w:p>
    <w:p w14:paraId="1842E70C" w14:textId="77777777" w:rsidR="00667A93" w:rsidRPr="00667A93" w:rsidRDefault="00667A93" w:rsidP="00667A93">
      <w:pPr>
        <w:pStyle w:val="ListParagraph"/>
        <w:numPr>
          <w:ilvl w:val="0"/>
          <w:numId w:val="37"/>
        </w:numPr>
        <w:spacing w:after="160" w:line="259" w:lineRule="auto"/>
        <w:rPr>
          <w:rFonts w:ascii="Arial" w:hAnsi="Arial" w:cs="Arial"/>
        </w:rPr>
      </w:pPr>
      <w:r w:rsidRPr="00667A93">
        <w:rPr>
          <w:rFonts w:ascii="Arial" w:hAnsi="Arial" w:cs="Arial"/>
        </w:rPr>
        <w:t>When a child outgrows their larger rear-facing car seat (by height or weight), they should move into a forward-facing car seat with a harness.</w:t>
      </w:r>
    </w:p>
    <w:p w14:paraId="59A6692F" w14:textId="4A16685D" w:rsidR="00667A93" w:rsidRPr="00667A93" w:rsidRDefault="00667A93" w:rsidP="00667A93">
      <w:pPr>
        <w:pStyle w:val="ListParagraph"/>
        <w:numPr>
          <w:ilvl w:val="0"/>
          <w:numId w:val="37"/>
        </w:numPr>
        <w:spacing w:after="160" w:line="259" w:lineRule="auto"/>
        <w:rPr>
          <w:rFonts w:ascii="Arial" w:hAnsi="Arial" w:cs="Arial"/>
        </w:rPr>
      </w:pPr>
      <w:r w:rsidRPr="00667A93">
        <w:rPr>
          <w:rFonts w:ascii="Arial" w:hAnsi="Arial" w:cs="Arial"/>
        </w:rPr>
        <w:t xml:space="preserve">When a child outgrows their forward-facing car </w:t>
      </w:r>
      <w:r w:rsidR="00D727A5">
        <w:rPr>
          <w:rFonts w:ascii="Arial" w:hAnsi="Arial" w:cs="Arial"/>
        </w:rPr>
        <w:t xml:space="preserve">seat </w:t>
      </w:r>
      <w:r w:rsidRPr="00667A93">
        <w:rPr>
          <w:rFonts w:ascii="Arial" w:hAnsi="Arial" w:cs="Arial"/>
        </w:rPr>
        <w:t xml:space="preserve">(by height or weight), they should move to a booster seat. Use a booster seat until the seat belt fits properly; this is typically when your child is 145 cm (4 ft. 9 in.) tall and between 8 and 12 years of age. </w:t>
      </w:r>
    </w:p>
    <w:p w14:paraId="0278DA73" w14:textId="77777777" w:rsidR="00667A93" w:rsidRPr="00667A93" w:rsidRDefault="00667A93" w:rsidP="00E63CB6">
      <w:pPr>
        <w:pStyle w:val="Default"/>
      </w:pPr>
    </w:p>
    <w:p w14:paraId="7053F03A" w14:textId="77777777" w:rsidR="00667A93" w:rsidRPr="00667A93" w:rsidRDefault="00667A93" w:rsidP="00E63CB6">
      <w:pPr>
        <w:pStyle w:val="Default"/>
      </w:pPr>
    </w:p>
    <w:p w14:paraId="651C632D" w14:textId="77777777" w:rsidR="00667A93" w:rsidRPr="00667A93" w:rsidRDefault="00667A93" w:rsidP="00E63CB6">
      <w:pPr>
        <w:pStyle w:val="Default"/>
      </w:pPr>
    </w:p>
    <w:sectPr w:rsidR="00667A93" w:rsidRPr="00667A93" w:rsidSect="0094369E">
      <w:head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FAFD" w14:textId="77777777" w:rsidR="002060D7" w:rsidRDefault="002060D7">
      <w:r>
        <w:separator/>
      </w:r>
    </w:p>
  </w:endnote>
  <w:endnote w:type="continuationSeparator" w:id="0">
    <w:p w14:paraId="58C81AD2" w14:textId="77777777" w:rsidR="002060D7" w:rsidRDefault="002060D7">
      <w:r>
        <w:continuationSeparator/>
      </w:r>
    </w:p>
  </w:endnote>
  <w:endnote w:type="continuationNotice" w:id="1">
    <w:p w14:paraId="67E1D26A" w14:textId="77777777" w:rsidR="002060D7" w:rsidRDefault="00206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59D6" w14:textId="77777777" w:rsidR="002060D7" w:rsidRDefault="002060D7">
      <w:r>
        <w:separator/>
      </w:r>
    </w:p>
  </w:footnote>
  <w:footnote w:type="continuationSeparator" w:id="0">
    <w:p w14:paraId="4276DC29" w14:textId="77777777" w:rsidR="002060D7" w:rsidRDefault="002060D7">
      <w:r>
        <w:continuationSeparator/>
      </w:r>
    </w:p>
  </w:footnote>
  <w:footnote w:type="continuationNotice" w:id="1">
    <w:p w14:paraId="5628E3FA" w14:textId="77777777" w:rsidR="002060D7" w:rsidRDefault="00206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016C6"/>
    <w:multiLevelType w:val="hybridMultilevel"/>
    <w:tmpl w:val="E25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1"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5"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6"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3B4303"/>
    <w:multiLevelType w:val="hybridMultilevel"/>
    <w:tmpl w:val="046C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A149A"/>
    <w:multiLevelType w:val="hybridMultilevel"/>
    <w:tmpl w:val="FD7E72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46EE5985"/>
    <w:multiLevelType w:val="hybridMultilevel"/>
    <w:tmpl w:val="179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DB1FF2"/>
    <w:multiLevelType w:val="hybridMultilevel"/>
    <w:tmpl w:val="84B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CD6C44"/>
    <w:multiLevelType w:val="hybridMultilevel"/>
    <w:tmpl w:val="56488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759BE"/>
    <w:multiLevelType w:val="hybridMultilevel"/>
    <w:tmpl w:val="296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EC673D"/>
    <w:multiLevelType w:val="hybridMultilevel"/>
    <w:tmpl w:val="B28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86817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17"/>
  </w:num>
  <w:num w:numId="3" w16cid:durableId="190521595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1"/>
  </w:num>
  <w:num w:numId="5" w16cid:durableId="1935244706">
    <w:abstractNumId w:val="25"/>
  </w:num>
  <w:num w:numId="6" w16cid:durableId="2080901949">
    <w:abstractNumId w:val="15"/>
  </w:num>
  <w:num w:numId="7" w16cid:durableId="168108697">
    <w:abstractNumId w:val="34"/>
  </w:num>
  <w:num w:numId="8" w16cid:durableId="1738085730">
    <w:abstractNumId w:val="29"/>
  </w:num>
  <w:num w:numId="9" w16cid:durableId="1281688703">
    <w:abstractNumId w:val="9"/>
  </w:num>
  <w:num w:numId="10" w16cid:durableId="790132340">
    <w:abstractNumId w:val="22"/>
  </w:num>
  <w:num w:numId="11" w16cid:durableId="1030296615">
    <w:abstractNumId w:val="33"/>
  </w:num>
  <w:num w:numId="12" w16cid:durableId="1642228361">
    <w:abstractNumId w:val="24"/>
  </w:num>
  <w:num w:numId="13" w16cid:durableId="734202151">
    <w:abstractNumId w:val="14"/>
  </w:num>
  <w:num w:numId="14" w16cid:durableId="4674966">
    <w:abstractNumId w:val="23"/>
  </w:num>
  <w:num w:numId="15" w16cid:durableId="2132745235">
    <w:abstractNumId w:val="31"/>
  </w:num>
  <w:num w:numId="16" w16cid:durableId="232855375">
    <w:abstractNumId w:val="28"/>
  </w:num>
  <w:num w:numId="17" w16cid:durableId="154297352">
    <w:abstractNumId w:val="2"/>
  </w:num>
  <w:num w:numId="18" w16cid:durableId="1048795845">
    <w:abstractNumId w:val="27"/>
  </w:num>
  <w:num w:numId="19" w16cid:durableId="992366810">
    <w:abstractNumId w:val="12"/>
  </w:num>
  <w:num w:numId="20" w16cid:durableId="843208184">
    <w:abstractNumId w:val="4"/>
  </w:num>
  <w:num w:numId="21" w16cid:durableId="1819880269">
    <w:abstractNumId w:val="16"/>
  </w:num>
  <w:num w:numId="22" w16cid:durableId="107965999">
    <w:abstractNumId w:val="13"/>
  </w:num>
  <w:num w:numId="23" w16cid:durableId="582253103">
    <w:abstractNumId w:val="8"/>
  </w:num>
  <w:num w:numId="24" w16cid:durableId="944263822">
    <w:abstractNumId w:val="0"/>
  </w:num>
  <w:num w:numId="25" w16cid:durableId="1968777177">
    <w:abstractNumId w:val="3"/>
  </w:num>
  <w:num w:numId="26" w16cid:durableId="370761460">
    <w:abstractNumId w:val="5"/>
  </w:num>
  <w:num w:numId="27" w16cid:durableId="285475646">
    <w:abstractNumId w:val="1"/>
  </w:num>
  <w:num w:numId="28" w16cid:durableId="183712103">
    <w:abstractNumId w:val="10"/>
  </w:num>
  <w:num w:numId="29" w16cid:durableId="630747216">
    <w:abstractNumId w:val="6"/>
  </w:num>
  <w:num w:numId="30" w16cid:durableId="2014599329">
    <w:abstractNumId w:val="30"/>
  </w:num>
  <w:num w:numId="31" w16cid:durableId="810630925">
    <w:abstractNumId w:val="7"/>
  </w:num>
  <w:num w:numId="32" w16cid:durableId="380985716">
    <w:abstractNumId w:val="35"/>
  </w:num>
  <w:num w:numId="33" w16cid:durableId="1185753769">
    <w:abstractNumId w:val="26"/>
  </w:num>
  <w:num w:numId="34" w16cid:durableId="509027109">
    <w:abstractNumId w:val="19"/>
  </w:num>
  <w:num w:numId="35" w16cid:durableId="520823678">
    <w:abstractNumId w:val="21"/>
  </w:num>
  <w:num w:numId="36" w16cid:durableId="881989039">
    <w:abstractNumId w:val="18"/>
  </w:num>
  <w:num w:numId="37" w16cid:durableId="3863386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20346"/>
    <w:rsid w:val="000239C2"/>
    <w:rsid w:val="000247DD"/>
    <w:rsid w:val="00032F9F"/>
    <w:rsid w:val="0003710E"/>
    <w:rsid w:val="00037188"/>
    <w:rsid w:val="00040BA5"/>
    <w:rsid w:val="00046077"/>
    <w:rsid w:val="00057A63"/>
    <w:rsid w:val="00073B8C"/>
    <w:rsid w:val="00077CF6"/>
    <w:rsid w:val="0008151E"/>
    <w:rsid w:val="00082EFA"/>
    <w:rsid w:val="00085DA2"/>
    <w:rsid w:val="0009317B"/>
    <w:rsid w:val="000A2DD0"/>
    <w:rsid w:val="000A4656"/>
    <w:rsid w:val="000C242E"/>
    <w:rsid w:val="000C62C8"/>
    <w:rsid w:val="000D4D4E"/>
    <w:rsid w:val="000E41D8"/>
    <w:rsid w:val="000E49DF"/>
    <w:rsid w:val="000E74D2"/>
    <w:rsid w:val="000F7145"/>
    <w:rsid w:val="00104EFA"/>
    <w:rsid w:val="00105F11"/>
    <w:rsid w:val="00112753"/>
    <w:rsid w:val="00121B9B"/>
    <w:rsid w:val="00132E3E"/>
    <w:rsid w:val="0013364F"/>
    <w:rsid w:val="00141F0D"/>
    <w:rsid w:val="00150A6A"/>
    <w:rsid w:val="00150D31"/>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0D7"/>
    <w:rsid w:val="0020636A"/>
    <w:rsid w:val="0021145F"/>
    <w:rsid w:val="002132F0"/>
    <w:rsid w:val="00215E63"/>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81546"/>
    <w:rsid w:val="00281D1A"/>
    <w:rsid w:val="00284492"/>
    <w:rsid w:val="0029680D"/>
    <w:rsid w:val="002A53BE"/>
    <w:rsid w:val="002B360A"/>
    <w:rsid w:val="002B36FD"/>
    <w:rsid w:val="002C21B1"/>
    <w:rsid w:val="002C5017"/>
    <w:rsid w:val="002C7F52"/>
    <w:rsid w:val="002D0AB0"/>
    <w:rsid w:val="002D2810"/>
    <w:rsid w:val="002E453E"/>
    <w:rsid w:val="002E582D"/>
    <w:rsid w:val="002F25D0"/>
    <w:rsid w:val="002F605E"/>
    <w:rsid w:val="002F7868"/>
    <w:rsid w:val="00301851"/>
    <w:rsid w:val="00301D23"/>
    <w:rsid w:val="00310E14"/>
    <w:rsid w:val="00312618"/>
    <w:rsid w:val="00315920"/>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E06AA"/>
    <w:rsid w:val="003E1EDB"/>
    <w:rsid w:val="003E3DEA"/>
    <w:rsid w:val="003F1C61"/>
    <w:rsid w:val="003F25E8"/>
    <w:rsid w:val="003F33E6"/>
    <w:rsid w:val="003F6325"/>
    <w:rsid w:val="00400BB9"/>
    <w:rsid w:val="00401EE6"/>
    <w:rsid w:val="00403243"/>
    <w:rsid w:val="00413498"/>
    <w:rsid w:val="004166A5"/>
    <w:rsid w:val="004214A6"/>
    <w:rsid w:val="004256DD"/>
    <w:rsid w:val="00426651"/>
    <w:rsid w:val="00436E9A"/>
    <w:rsid w:val="00446999"/>
    <w:rsid w:val="00446DBA"/>
    <w:rsid w:val="00451665"/>
    <w:rsid w:val="0045771F"/>
    <w:rsid w:val="00463D27"/>
    <w:rsid w:val="00465584"/>
    <w:rsid w:val="00466F6B"/>
    <w:rsid w:val="004749E1"/>
    <w:rsid w:val="00475E3C"/>
    <w:rsid w:val="004868B1"/>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4ED8"/>
    <w:rsid w:val="00506C8D"/>
    <w:rsid w:val="0051149C"/>
    <w:rsid w:val="00513E33"/>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5D4F"/>
    <w:rsid w:val="005A7D8B"/>
    <w:rsid w:val="005B1601"/>
    <w:rsid w:val="005B2573"/>
    <w:rsid w:val="005C45BF"/>
    <w:rsid w:val="005C58E7"/>
    <w:rsid w:val="005D1BCD"/>
    <w:rsid w:val="005D2AA0"/>
    <w:rsid w:val="005D6A2E"/>
    <w:rsid w:val="005D6C42"/>
    <w:rsid w:val="005F6B48"/>
    <w:rsid w:val="005F6BB7"/>
    <w:rsid w:val="00605810"/>
    <w:rsid w:val="00611615"/>
    <w:rsid w:val="0061175E"/>
    <w:rsid w:val="00611BA2"/>
    <w:rsid w:val="00613F4E"/>
    <w:rsid w:val="0061491B"/>
    <w:rsid w:val="00614E9F"/>
    <w:rsid w:val="006155B5"/>
    <w:rsid w:val="006158A8"/>
    <w:rsid w:val="006279D2"/>
    <w:rsid w:val="00646EB4"/>
    <w:rsid w:val="0065348D"/>
    <w:rsid w:val="00655101"/>
    <w:rsid w:val="00660304"/>
    <w:rsid w:val="006619DC"/>
    <w:rsid w:val="00667A93"/>
    <w:rsid w:val="00672647"/>
    <w:rsid w:val="00681D0D"/>
    <w:rsid w:val="00681D81"/>
    <w:rsid w:val="006834CE"/>
    <w:rsid w:val="0068774E"/>
    <w:rsid w:val="00691CB8"/>
    <w:rsid w:val="00691FED"/>
    <w:rsid w:val="006A474E"/>
    <w:rsid w:val="006A4A86"/>
    <w:rsid w:val="006A4C01"/>
    <w:rsid w:val="006A4CBE"/>
    <w:rsid w:val="006B4706"/>
    <w:rsid w:val="006C65DD"/>
    <w:rsid w:val="006C7C31"/>
    <w:rsid w:val="006C7F47"/>
    <w:rsid w:val="006D1103"/>
    <w:rsid w:val="006D1AE3"/>
    <w:rsid w:val="006D765C"/>
    <w:rsid w:val="006E0538"/>
    <w:rsid w:val="006E15CB"/>
    <w:rsid w:val="006F0C0E"/>
    <w:rsid w:val="006F4219"/>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B29"/>
    <w:rsid w:val="00753136"/>
    <w:rsid w:val="00753A61"/>
    <w:rsid w:val="007543F8"/>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1751"/>
    <w:rsid w:val="00887132"/>
    <w:rsid w:val="00887E95"/>
    <w:rsid w:val="00892899"/>
    <w:rsid w:val="008A1BFA"/>
    <w:rsid w:val="008A6CAD"/>
    <w:rsid w:val="008B2B8D"/>
    <w:rsid w:val="008C1678"/>
    <w:rsid w:val="008C1758"/>
    <w:rsid w:val="008C3A99"/>
    <w:rsid w:val="008D4F65"/>
    <w:rsid w:val="008E18AD"/>
    <w:rsid w:val="008E6F74"/>
    <w:rsid w:val="008F211A"/>
    <w:rsid w:val="008F299E"/>
    <w:rsid w:val="008F3883"/>
    <w:rsid w:val="008F4968"/>
    <w:rsid w:val="008F5956"/>
    <w:rsid w:val="00907EDC"/>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5CD"/>
    <w:rsid w:val="009A08D9"/>
    <w:rsid w:val="009A522C"/>
    <w:rsid w:val="009A54E1"/>
    <w:rsid w:val="009B169C"/>
    <w:rsid w:val="009B21C6"/>
    <w:rsid w:val="009B371E"/>
    <w:rsid w:val="009D4F0C"/>
    <w:rsid w:val="009D766E"/>
    <w:rsid w:val="009E164A"/>
    <w:rsid w:val="009E611B"/>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6B65"/>
    <w:rsid w:val="00A92BFE"/>
    <w:rsid w:val="00A944A5"/>
    <w:rsid w:val="00AB04DD"/>
    <w:rsid w:val="00AB174E"/>
    <w:rsid w:val="00AC0419"/>
    <w:rsid w:val="00AC09AB"/>
    <w:rsid w:val="00AC2AF5"/>
    <w:rsid w:val="00AC4AF1"/>
    <w:rsid w:val="00AD444F"/>
    <w:rsid w:val="00AD58E8"/>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59C5"/>
    <w:rsid w:val="00B64F6E"/>
    <w:rsid w:val="00B75960"/>
    <w:rsid w:val="00B772FB"/>
    <w:rsid w:val="00B8004D"/>
    <w:rsid w:val="00B96AE1"/>
    <w:rsid w:val="00BA3DEA"/>
    <w:rsid w:val="00BA51E0"/>
    <w:rsid w:val="00BB4C6A"/>
    <w:rsid w:val="00BC0078"/>
    <w:rsid w:val="00BC3E55"/>
    <w:rsid w:val="00BC4CEE"/>
    <w:rsid w:val="00BD10F7"/>
    <w:rsid w:val="00BD2EDF"/>
    <w:rsid w:val="00BD2FAC"/>
    <w:rsid w:val="00BD411C"/>
    <w:rsid w:val="00BE2834"/>
    <w:rsid w:val="00BE4883"/>
    <w:rsid w:val="00BF0C67"/>
    <w:rsid w:val="00BF57E1"/>
    <w:rsid w:val="00BF76E0"/>
    <w:rsid w:val="00C021D5"/>
    <w:rsid w:val="00C036D2"/>
    <w:rsid w:val="00C12F7C"/>
    <w:rsid w:val="00C14D36"/>
    <w:rsid w:val="00C1775C"/>
    <w:rsid w:val="00C24B93"/>
    <w:rsid w:val="00C26E9F"/>
    <w:rsid w:val="00C34FB6"/>
    <w:rsid w:val="00C35276"/>
    <w:rsid w:val="00C42201"/>
    <w:rsid w:val="00C42F01"/>
    <w:rsid w:val="00C45C36"/>
    <w:rsid w:val="00C46EF6"/>
    <w:rsid w:val="00C50B45"/>
    <w:rsid w:val="00C50D0C"/>
    <w:rsid w:val="00C527BA"/>
    <w:rsid w:val="00C54C8A"/>
    <w:rsid w:val="00C55CE6"/>
    <w:rsid w:val="00C61187"/>
    <w:rsid w:val="00C62414"/>
    <w:rsid w:val="00C64B5A"/>
    <w:rsid w:val="00C668FC"/>
    <w:rsid w:val="00C6731F"/>
    <w:rsid w:val="00C702E2"/>
    <w:rsid w:val="00C81553"/>
    <w:rsid w:val="00C82694"/>
    <w:rsid w:val="00C836C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2984"/>
    <w:rsid w:val="00D14C86"/>
    <w:rsid w:val="00D21F8B"/>
    <w:rsid w:val="00D234E9"/>
    <w:rsid w:val="00D3229E"/>
    <w:rsid w:val="00D33DB1"/>
    <w:rsid w:val="00D36726"/>
    <w:rsid w:val="00D50B94"/>
    <w:rsid w:val="00D5631A"/>
    <w:rsid w:val="00D64151"/>
    <w:rsid w:val="00D67FF5"/>
    <w:rsid w:val="00D727A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E54B1"/>
    <w:rsid w:val="00DE6CC3"/>
    <w:rsid w:val="00DF0957"/>
    <w:rsid w:val="00DF2F6C"/>
    <w:rsid w:val="00DF3820"/>
    <w:rsid w:val="00DF3B86"/>
    <w:rsid w:val="00DF3DAF"/>
    <w:rsid w:val="00DF561C"/>
    <w:rsid w:val="00DF76A4"/>
    <w:rsid w:val="00E00FDE"/>
    <w:rsid w:val="00E0191E"/>
    <w:rsid w:val="00E01EC9"/>
    <w:rsid w:val="00E12144"/>
    <w:rsid w:val="00E17544"/>
    <w:rsid w:val="00E2636C"/>
    <w:rsid w:val="00E26800"/>
    <w:rsid w:val="00E439C0"/>
    <w:rsid w:val="00E4492A"/>
    <w:rsid w:val="00E45DC5"/>
    <w:rsid w:val="00E50498"/>
    <w:rsid w:val="00E51E51"/>
    <w:rsid w:val="00E55919"/>
    <w:rsid w:val="00E57792"/>
    <w:rsid w:val="00E61682"/>
    <w:rsid w:val="00E63CB6"/>
    <w:rsid w:val="00E75C16"/>
    <w:rsid w:val="00E82599"/>
    <w:rsid w:val="00E961C5"/>
    <w:rsid w:val="00EB0C32"/>
    <w:rsid w:val="00EB149E"/>
    <w:rsid w:val="00EB302A"/>
    <w:rsid w:val="00EB3C51"/>
    <w:rsid w:val="00EB4A4E"/>
    <w:rsid w:val="00EC03CD"/>
    <w:rsid w:val="00EC68C9"/>
    <w:rsid w:val="00ED28D1"/>
    <w:rsid w:val="00ED48C7"/>
    <w:rsid w:val="00ED78E2"/>
    <w:rsid w:val="00EE19DE"/>
    <w:rsid w:val="00EE293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57A16"/>
    <w:rsid w:val="00F60ED9"/>
    <w:rsid w:val="00F613A2"/>
    <w:rsid w:val="00F6228B"/>
    <w:rsid w:val="00F635C3"/>
    <w:rsid w:val="00F64DCD"/>
    <w:rsid w:val="00F64E6D"/>
    <w:rsid w:val="00F66DBB"/>
    <w:rsid w:val="00F67C92"/>
    <w:rsid w:val="00F74F44"/>
    <w:rsid w:val="00F80028"/>
    <w:rsid w:val="00F87A21"/>
    <w:rsid w:val="00F919DC"/>
    <w:rsid w:val="00F92728"/>
    <w:rsid w:val="00F954A0"/>
    <w:rsid w:val="00FA08E2"/>
    <w:rsid w:val="00FA7236"/>
    <w:rsid w:val="00FB0EB7"/>
    <w:rsid w:val="00FB5BDC"/>
    <w:rsid w:val="00FB68D8"/>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locked/>
    <w:rsid w:val="00E63C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
    <w:link w:val="ListParagraph"/>
    <w:uiPriority w:val="34"/>
    <w:rsid w:val="00862AC5"/>
    <w:rPr>
      <w:sz w:val="24"/>
      <w:szCs w:val="24"/>
    </w:rPr>
  </w:style>
  <w:style w:type="character" w:customStyle="1" w:styleId="Heading3Char">
    <w:name w:val="Heading 3 Char"/>
    <w:basedOn w:val="DefaultParagraphFont"/>
    <w:link w:val="Heading3"/>
    <w:semiHidden/>
    <w:rsid w:val="00E63CB6"/>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1244875563">
      <w:bodyDiv w:val="1"/>
      <w:marLeft w:val="0"/>
      <w:marRight w:val="0"/>
      <w:marTop w:val="0"/>
      <w:marBottom w:val="0"/>
      <w:divBdr>
        <w:top w:val="none" w:sz="0" w:space="0" w:color="auto"/>
        <w:left w:val="none" w:sz="0" w:space="0" w:color="auto"/>
        <w:bottom w:val="none" w:sz="0" w:space="0" w:color="auto"/>
        <w:right w:val="none" w:sz="0" w:space="0" w:color="auto"/>
      </w:divBdr>
    </w:div>
    <w:div w:id="185283506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bertahealthservices.ca/news/Page9966.aspx"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Rebecca.johnson2@albertahealthservic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2.xml><?xml version="1.0" encoding="utf-8"?>
<ds:datastoreItem xmlns:ds="http://schemas.openxmlformats.org/officeDocument/2006/customXml" ds:itemID="{6438EC68-27BC-4492-9BAA-639482472C63}"/>
</file>

<file path=customXml/itemProps3.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4.xml><?xml version="1.0" encoding="utf-8"?>
<ds:datastoreItem xmlns:ds="http://schemas.openxmlformats.org/officeDocument/2006/customXml" ds:itemID="{BBB85AEE-3507-4BA4-9879-1877A034CEA4}"/>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2584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3054</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articles - winter car seat safety</dc:title>
  <dc:subject/>
  <dc:creator>Alberta Health Services</dc:creator>
  <cp:keywords/>
  <cp:lastModifiedBy>Rebecca Johnson</cp:lastModifiedBy>
  <cp:revision>2</cp:revision>
  <cp:lastPrinted>2009-01-22T23:12:00Z</cp:lastPrinted>
  <dcterms:created xsi:type="dcterms:W3CDTF">2023-10-23T20:16:00Z</dcterms:created>
  <dcterms:modified xsi:type="dcterms:W3CDTF">2023-10-23T20:16:00Z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