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63372F15" w:rsidR="00B139EC" w:rsidRPr="00472090" w:rsidRDefault="00793A0C" w:rsidP="00E759C4">
      <w:pPr>
        <w:pStyle w:val="Heading1"/>
        <w:ind w:left="0"/>
      </w:pPr>
      <w:r>
        <w:rPr>
          <w:noProof/>
        </w:rPr>
        <w:t>Breast cancer awareness and screening</w:t>
      </w:r>
    </w:p>
    <w:p w14:paraId="0D95DAD5" w14:textId="6C495CB8" w:rsidR="00793A0C" w:rsidRPr="00793A0C" w:rsidRDefault="00AE01BA" w:rsidP="00793A0C">
      <w:pPr>
        <w:pStyle w:val="NormalWeb"/>
        <w:spacing w:line="276" w:lineRule="auto"/>
        <w:rPr>
          <w:rFonts w:ascii="Arial" w:hAnsi="Arial" w:cs="Arial"/>
        </w:rPr>
      </w:pPr>
      <w:r w:rsidRPr="00793A0C">
        <w:rPr>
          <w:rFonts w:ascii="Arial" w:hAnsi="Arial" w:cs="Arial"/>
          <w:noProof/>
        </w:rPr>
        <w:drawing>
          <wp:anchor distT="0" distB="0" distL="114300" distR="114300" simplePos="0" relativeHeight="251660288" behindDoc="0" locked="0" layoutInCell="1" allowOverlap="1" wp14:anchorId="43A0A99C" wp14:editId="3AF44D9F">
            <wp:simplePos x="0" y="0"/>
            <wp:positionH relativeFrom="margin">
              <wp:posOffset>2888615</wp:posOffset>
            </wp:positionH>
            <wp:positionV relativeFrom="paragraph">
              <wp:posOffset>1270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6172" b="617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793A0C" w:rsidRPr="00793A0C">
        <w:rPr>
          <w:rFonts w:ascii="Arial" w:hAnsi="Arial" w:cs="Arial"/>
        </w:rPr>
        <w:t xml:space="preserve">Breast Cancer Awareness Month is underway. If you’re </w:t>
      </w:r>
      <w:hyperlink r:id="rId11" w:tgtFrame="_blank" w:history="1">
        <w:r w:rsidR="00793A0C" w:rsidRPr="00793A0C">
          <w:rPr>
            <w:rStyle w:val="Hyperlink"/>
            <w:rFonts w:ascii="Arial" w:hAnsi="Arial" w:cs="Arial"/>
          </w:rPr>
          <w:t>45-74</w:t>
        </w:r>
      </w:hyperlink>
      <w:r w:rsidR="00793A0C" w:rsidRPr="00793A0C">
        <w:rPr>
          <w:rFonts w:ascii="Arial" w:hAnsi="Arial" w:cs="Arial"/>
        </w:rPr>
        <w:t xml:space="preserve"> years of age, it’s a great time to check that breast cancer screening is part of your regular health routine. </w:t>
      </w:r>
    </w:p>
    <w:p w14:paraId="48F8C8E9" w14:textId="77777777" w:rsidR="00793A0C" w:rsidRPr="00793A0C" w:rsidRDefault="00793A0C" w:rsidP="00793A0C">
      <w:pPr>
        <w:pStyle w:val="NormalWeb"/>
        <w:spacing w:line="276" w:lineRule="auto"/>
        <w:rPr>
          <w:rFonts w:ascii="Arial" w:hAnsi="Arial" w:cs="Arial"/>
        </w:rPr>
      </w:pPr>
      <w:r w:rsidRPr="00793A0C">
        <w:rPr>
          <w:rFonts w:ascii="Arial" w:hAnsi="Arial" w:cs="Arial"/>
        </w:rPr>
        <w:t>Breast cancer is the most common cancer found in women. It’s the second leading cause of female cancer deaths. About 1 in 7 Alberta women will have breast cancer in their lifetime.  </w:t>
      </w:r>
    </w:p>
    <w:p w14:paraId="7A9D4B7C" w14:textId="14838C3E" w:rsidR="009071BF" w:rsidRPr="00793A0C" w:rsidRDefault="00793A0C" w:rsidP="00793A0C">
      <w:pPr>
        <w:pStyle w:val="NormalWeb"/>
        <w:spacing w:line="276" w:lineRule="auto"/>
        <w:rPr>
          <w:rFonts w:ascii="Arial" w:hAnsi="Arial" w:cs="Arial"/>
        </w:rPr>
      </w:pPr>
      <w:r w:rsidRPr="00793A0C">
        <w:rPr>
          <w:rFonts w:ascii="Arial" w:hAnsi="Arial" w:cs="Arial"/>
        </w:rPr>
        <w:t xml:space="preserve">Get checked for breast cancer by having a </w:t>
      </w:r>
      <w:r w:rsidRPr="00793A0C">
        <w:rPr>
          <w:rFonts w:ascii="Arial" w:hAnsi="Arial" w:cs="Arial"/>
          <w:b/>
          <w:bCs/>
        </w:rPr>
        <w:t xml:space="preserve">screening mammogram </w:t>
      </w:r>
      <w:r w:rsidRPr="00793A0C">
        <w:rPr>
          <w:rFonts w:ascii="Arial" w:hAnsi="Arial" w:cs="Arial"/>
        </w:rPr>
        <w:t>once every two years if you are between the ages of 45 and 74, or as decided by you and your healthcare provider. </w:t>
      </w:r>
    </w:p>
    <w:p w14:paraId="2BDA1DA1" w14:textId="19686AF1" w:rsidR="006757BC" w:rsidRDefault="00793A0C" w:rsidP="006757BC">
      <w:pPr>
        <w:pStyle w:val="Heading2"/>
        <w:ind w:left="0"/>
      </w:pPr>
      <w:r>
        <w:t>Reduce Your Risk</w:t>
      </w:r>
    </w:p>
    <w:p w14:paraId="3803EBA4" w14:textId="3DF971BA" w:rsidR="006757BC" w:rsidRDefault="00793A0C" w:rsidP="00793A0C">
      <w:pPr>
        <w:widowControl/>
        <w:autoSpaceDE/>
        <w:autoSpaceDN/>
        <w:spacing w:after="160" w:line="259" w:lineRule="auto"/>
      </w:pPr>
      <w:r>
        <w:t>You can lower your chances of getting breast cancer by adding these to your daily routine:</w:t>
      </w:r>
    </w:p>
    <w:p w14:paraId="01A950CC" w14:textId="77777777" w:rsidR="00793A0C" w:rsidRPr="00793A0C" w:rsidRDefault="00793A0C" w:rsidP="00793A0C">
      <w:pPr>
        <w:widowControl/>
        <w:numPr>
          <w:ilvl w:val="0"/>
          <w:numId w:val="14"/>
        </w:numPr>
        <w:autoSpaceDE/>
        <w:autoSpaceDN/>
        <w:spacing w:after="160" w:line="259" w:lineRule="auto"/>
      </w:pPr>
      <w:r w:rsidRPr="00793A0C">
        <w:t>Be physically active at least 150 minutes a week, or 20 minutes each day, even if it’s a brisk walk or some yard work.  </w:t>
      </w:r>
    </w:p>
    <w:p w14:paraId="578D4061" w14:textId="77777777" w:rsidR="00793A0C" w:rsidRPr="00793A0C" w:rsidRDefault="00793A0C" w:rsidP="00793A0C">
      <w:pPr>
        <w:widowControl/>
        <w:numPr>
          <w:ilvl w:val="0"/>
          <w:numId w:val="15"/>
        </w:numPr>
        <w:autoSpaceDE/>
        <w:autoSpaceDN/>
        <w:spacing w:after="160" w:line="259" w:lineRule="auto"/>
      </w:pPr>
      <w:r w:rsidRPr="00793A0C">
        <w:t>Eat</w:t>
      </w:r>
      <w:r w:rsidRPr="00793A0C">
        <w:rPr>
          <w:b/>
          <w:bCs/>
        </w:rPr>
        <w:t xml:space="preserve"> </w:t>
      </w:r>
      <w:r w:rsidRPr="00793A0C">
        <w:t xml:space="preserve">lots of fruits and vegetables. </w:t>
      </w:r>
      <w:hyperlink r:id="rId12" w:tgtFrame="_blank" w:history="1">
        <w:r w:rsidRPr="00793A0C">
          <w:rPr>
            <w:rStyle w:val="Hyperlink"/>
          </w:rPr>
          <w:t>Canada’s Food Guide</w:t>
        </w:r>
      </w:hyperlink>
      <w:r w:rsidRPr="00793A0C">
        <w:t xml:space="preserve"> recommends that fruits and vegetables make up half of what you eat every day. </w:t>
      </w:r>
    </w:p>
    <w:p w14:paraId="60EBB1C3" w14:textId="77777777" w:rsidR="00793A0C" w:rsidRPr="00793A0C" w:rsidRDefault="00793A0C" w:rsidP="00793A0C">
      <w:pPr>
        <w:widowControl/>
        <w:numPr>
          <w:ilvl w:val="0"/>
          <w:numId w:val="16"/>
        </w:numPr>
        <w:autoSpaceDE/>
        <w:autoSpaceDN/>
        <w:spacing w:after="160" w:line="259" w:lineRule="auto"/>
      </w:pPr>
      <w:r w:rsidRPr="00793A0C">
        <w:t xml:space="preserve">Limit how much </w:t>
      </w:r>
      <w:hyperlink r:id="rId13" w:tgtFrame="_blank" w:history="1">
        <w:r w:rsidRPr="00793A0C">
          <w:rPr>
            <w:rStyle w:val="Hyperlink"/>
          </w:rPr>
          <w:t>alcohol</w:t>
        </w:r>
      </w:hyperlink>
      <w:r w:rsidRPr="00793A0C">
        <w:t xml:space="preserve"> you drink. Drinking less is better for your health. </w:t>
      </w:r>
    </w:p>
    <w:p w14:paraId="3A2D1D7E" w14:textId="5EDB0013" w:rsidR="006757BC" w:rsidRDefault="00793A0C" w:rsidP="006757BC">
      <w:pPr>
        <w:widowControl/>
        <w:numPr>
          <w:ilvl w:val="0"/>
          <w:numId w:val="17"/>
        </w:numPr>
        <w:autoSpaceDE/>
        <w:autoSpaceDN/>
        <w:spacing w:after="160" w:line="259" w:lineRule="auto"/>
      </w:pPr>
      <w:r w:rsidRPr="00793A0C">
        <w:t xml:space="preserve">Consider </w:t>
      </w:r>
      <w:hyperlink r:id="rId14" w:tgtFrame="_blank" w:history="1">
        <w:r w:rsidRPr="00793A0C">
          <w:rPr>
            <w:rStyle w:val="Hyperlink"/>
          </w:rPr>
          <w:t>quitting commercial tobacco</w:t>
        </w:r>
      </w:hyperlink>
      <w:r w:rsidRPr="00793A0C">
        <w:t xml:space="preserve"> use and avoid second-hand smoke. Talk to your healthcare provider or visit </w:t>
      </w:r>
      <w:hyperlink r:id="rId15" w:tgtFrame="_blank" w:history="1">
        <w:r w:rsidRPr="00793A0C">
          <w:rPr>
            <w:rStyle w:val="Hyperlink"/>
          </w:rPr>
          <w:t>AlbertaQuits.ca</w:t>
        </w:r>
      </w:hyperlink>
      <w:r w:rsidRPr="00793A0C">
        <w:t xml:space="preserve"> for information and supports that are best for you</w:t>
      </w:r>
      <w:r>
        <w:t>.</w:t>
      </w:r>
    </w:p>
    <w:p w14:paraId="77B4FBEF" w14:textId="32DB4052" w:rsidR="006757BC" w:rsidRDefault="006757BC" w:rsidP="006757BC">
      <w:pPr>
        <w:pStyle w:val="Heading2"/>
        <w:ind w:left="0"/>
      </w:pPr>
      <w:r>
        <w:rPr>
          <w:noProof/>
        </w:rPr>
        <w:lastRenderedPageBreak/>
        <w:drawing>
          <wp:anchor distT="0" distB="0" distL="114300" distR="114300" simplePos="0" relativeHeight="251668480" behindDoc="0" locked="0" layoutInCell="1" allowOverlap="1" wp14:anchorId="067C6C15" wp14:editId="29339553">
            <wp:simplePos x="0" y="0"/>
            <wp:positionH relativeFrom="page">
              <wp:posOffset>3720465</wp:posOffset>
            </wp:positionH>
            <wp:positionV relativeFrom="paragraph">
              <wp:posOffset>6985</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6" cstate="print">
                      <a:extLst>
                        <a:ext uri="{28A0092B-C50C-407E-A947-70E740481C1C}">
                          <a14:useLocalDpi xmlns:a14="http://schemas.microsoft.com/office/drawing/2010/main" val="0"/>
                        </a:ext>
                      </a:extLst>
                    </a:blip>
                    <a:srcRect l="7487" r="748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793A0C">
        <w:t>What is a screening mammogram?</w:t>
      </w:r>
    </w:p>
    <w:p w14:paraId="3E60C25D" w14:textId="77777777" w:rsidR="00793A0C" w:rsidRPr="00793A0C" w:rsidRDefault="00793A0C" w:rsidP="00793A0C">
      <w:pPr>
        <w:spacing w:before="240" w:after="240" w:line="276" w:lineRule="auto"/>
      </w:pPr>
      <w:r w:rsidRPr="00793A0C">
        <w:t>A screening mammogram is an x-ray of the breast. The goal of screening mammograms is to find breast cancer early, which is when treatment is most effective. </w:t>
      </w:r>
    </w:p>
    <w:p w14:paraId="210D3B02" w14:textId="77777777" w:rsidR="00793A0C" w:rsidRPr="00793A0C" w:rsidRDefault="00793A0C" w:rsidP="00793A0C">
      <w:pPr>
        <w:spacing w:before="240" w:after="240" w:line="276" w:lineRule="auto"/>
      </w:pPr>
      <w:r w:rsidRPr="00793A0C">
        <w:t>During a screening mammogram, your breasts will be compressed (flattened) to get the best image possible. This may be uncomfortable or slightly painful, but tolerable. Each compression only lasts a few seconds, so any discomfort will be very short. </w:t>
      </w:r>
    </w:p>
    <w:p w14:paraId="139D91AC" w14:textId="77777777" w:rsidR="00793A0C" w:rsidRPr="00793A0C" w:rsidRDefault="00793A0C" w:rsidP="00793A0C">
      <w:pPr>
        <w:spacing w:before="240" w:after="240" w:line="276" w:lineRule="auto"/>
      </w:pPr>
      <w:r w:rsidRPr="00793A0C">
        <w:t xml:space="preserve">If you are between the ages of 45 and 74, plan to have a screening mammogram once every two years, or as decided by you and your healthcare provider. If you are in this age range, you don’t need a referral from your doctor. To find screening locations, visit </w:t>
      </w:r>
      <w:hyperlink r:id="rId17" w:tgtFrame="_blank" w:history="1">
        <w:r w:rsidRPr="00793A0C">
          <w:rPr>
            <w:rStyle w:val="Hyperlink"/>
          </w:rPr>
          <w:t>screeningforlife.ca</w:t>
        </w:r>
      </w:hyperlink>
      <w:r w:rsidRPr="00793A0C">
        <w:t xml:space="preserve"> and select “where to get screened” on the top right. Use the </w:t>
      </w:r>
      <w:hyperlink r:id="rId18" w:tgtFrame="_blank" w:history="1">
        <w:r w:rsidRPr="00793A0C">
          <w:rPr>
            <w:rStyle w:val="Hyperlink"/>
          </w:rPr>
          <w:t>locator</w:t>
        </w:r>
      </w:hyperlink>
      <w:r w:rsidRPr="00793A0C">
        <w:t xml:space="preserve"> tool to search “Breast”. </w:t>
      </w:r>
    </w:p>
    <w:p w14:paraId="19DC8669" w14:textId="46983EC8" w:rsidR="00793A0C" w:rsidRPr="00793A0C" w:rsidRDefault="00793A0C" w:rsidP="00793A0C">
      <w:pPr>
        <w:spacing w:before="240" w:after="240" w:line="276" w:lineRule="auto"/>
      </w:pPr>
      <w:r w:rsidRPr="00793A0C">
        <w:t>For people who are transgender, gender diverse, or non-binary, consider having screening mammograms regularly if you have breast tissue. This includes if:  </w:t>
      </w:r>
    </w:p>
    <w:p w14:paraId="451D01E4" w14:textId="4D54F833" w:rsidR="00793A0C" w:rsidRPr="00793A0C" w:rsidRDefault="00793A0C" w:rsidP="00793A0C">
      <w:pPr>
        <w:spacing w:before="240" w:after="240" w:line="276" w:lineRule="auto"/>
      </w:pPr>
      <w:r w:rsidRPr="00793A0C">
        <w:t>You’ve taken gender affirming hormones (like estrogen) to increase the size of your breasts for 5 or more years in total. The years do not have to be back-to-back. </w:t>
      </w:r>
    </w:p>
    <w:p w14:paraId="04DE511D" w14:textId="77777777" w:rsidR="00793A0C" w:rsidRPr="00793A0C" w:rsidRDefault="00793A0C" w:rsidP="00793A0C">
      <w:pPr>
        <w:spacing w:before="240" w:after="240" w:line="276" w:lineRule="auto"/>
      </w:pPr>
      <w:r w:rsidRPr="00793A0C">
        <w:t>You haven’t had top surgery to remove breast tissue, even if you’ve had a hysterectomy or are taking testosterone. Testosterone therapy isn’t believed to significantly increase the risk (chance) of breast/chest cancer.  </w:t>
      </w:r>
    </w:p>
    <w:p w14:paraId="204D9F46" w14:textId="0445375D" w:rsidR="00793A0C" w:rsidRDefault="00793A0C" w:rsidP="00793A0C">
      <w:pPr>
        <w:pStyle w:val="Heading2"/>
        <w:ind w:left="0"/>
      </w:pPr>
      <w:r>
        <w:t>Screening in rural communities</w:t>
      </w:r>
    </w:p>
    <w:p w14:paraId="3E50A8FB" w14:textId="731B1528" w:rsidR="006757BC" w:rsidRDefault="00793A0C" w:rsidP="00793A0C">
      <w:pPr>
        <w:pStyle w:val="BodyText"/>
        <w:spacing w:before="240" w:line="276" w:lineRule="auto"/>
        <w:ind w:left="0"/>
        <w:rPr>
          <w:sz w:val="20"/>
          <w:szCs w:val="20"/>
        </w:rPr>
      </w:pPr>
      <w:r w:rsidRPr="00793A0C">
        <w:rPr>
          <w:szCs w:val="22"/>
        </w:rPr>
        <w:t xml:space="preserve">Screen Test is a service that brings screening mammography to 120 rural communities using two mobile clinics, free of charge. To find out when the next mobile clinic is in your area, go to </w:t>
      </w:r>
      <w:hyperlink r:id="rId19" w:tgtFrame="_blank" w:history="1">
        <w:r w:rsidRPr="00793A0C">
          <w:rPr>
            <w:rStyle w:val="Hyperlink"/>
            <w:szCs w:val="22"/>
          </w:rPr>
          <w:t>screeningforlife.ca/mobile-services</w:t>
        </w:r>
      </w:hyperlink>
      <w:r w:rsidRPr="00793A0C">
        <w:rPr>
          <w:szCs w:val="22"/>
        </w:rPr>
        <w:t xml:space="preserve"> or call 1-800-667-0604 (toll free).  </w:t>
      </w:r>
    </w:p>
    <w:p w14:paraId="5E306B8C" w14:textId="1F265BEA" w:rsidR="00793A0C" w:rsidRDefault="00793A0C" w:rsidP="00793A0C">
      <w:pPr>
        <w:pStyle w:val="Heading2"/>
        <w:ind w:left="0"/>
      </w:pPr>
      <w:r>
        <w:t>Spreading awareness</w:t>
      </w:r>
    </w:p>
    <w:p w14:paraId="3A98DA40" w14:textId="77777777" w:rsidR="00793A0C" w:rsidRPr="00793A0C" w:rsidRDefault="00793A0C" w:rsidP="00793A0C">
      <w:pPr>
        <w:pStyle w:val="BodyText"/>
        <w:spacing w:before="240" w:line="276" w:lineRule="auto"/>
        <w:ind w:left="0"/>
      </w:pPr>
      <w:r w:rsidRPr="00793A0C">
        <w:t>Breast Cancer Awareness Month takes place every year in October, and aims to raise awareness around breast cancer prevention, early detection, treatment and support.  </w:t>
      </w:r>
    </w:p>
    <w:p w14:paraId="14F99023" w14:textId="77777777" w:rsidR="00793A0C" w:rsidRPr="00793A0C" w:rsidRDefault="00793A0C" w:rsidP="00793A0C">
      <w:pPr>
        <w:pStyle w:val="BodyText"/>
        <w:spacing w:before="240" w:line="276" w:lineRule="auto"/>
        <w:ind w:left="0"/>
      </w:pPr>
      <w:r w:rsidRPr="00793A0C">
        <w:t xml:space="preserve">Visit </w:t>
      </w:r>
      <w:hyperlink r:id="rId20" w:tgtFrame="_blank" w:history="1">
        <w:r w:rsidRPr="00793A0C">
          <w:rPr>
            <w:rStyle w:val="Hyperlink"/>
          </w:rPr>
          <w:t>screeningforlife.ca/breast</w:t>
        </w:r>
      </w:hyperlink>
      <w:r w:rsidRPr="00793A0C">
        <w:t xml:space="preserve"> to learn more about breast screening and Screen Test mobile clinics.  </w:t>
      </w:r>
    </w:p>
    <w:p w14:paraId="451B3BBF" w14:textId="77777777" w:rsidR="00793A0C" w:rsidRPr="00793A0C" w:rsidRDefault="00793A0C" w:rsidP="00793A0C">
      <w:pPr>
        <w:pStyle w:val="BodyText"/>
        <w:spacing w:before="240" w:line="276" w:lineRule="auto"/>
        <w:ind w:left="0"/>
      </w:pPr>
      <w:r w:rsidRPr="00793A0C">
        <w:lastRenderedPageBreak/>
        <w:t>Always see your healthcare provider if you notice changes in your breast. Symptoms of breast cancer may include a new lump, thickening of the skin, bloody nipple discharge or inverting of the nipple. </w:t>
      </w:r>
    </w:p>
    <w:p w14:paraId="35DEC3AF" w14:textId="08B976DE" w:rsidR="006757BC" w:rsidRPr="00793A0C" w:rsidRDefault="00793A0C" w:rsidP="00793A0C">
      <w:pPr>
        <w:pStyle w:val="BodyText"/>
        <w:spacing w:before="240" w:line="276" w:lineRule="auto"/>
        <w:ind w:left="0"/>
      </w:pPr>
      <w:r w:rsidRPr="00793A0C">
        <w:t>Alberta Health Services welcomes people of every sex, gender identity and sexual orientation to screen for breast cancer. Before getting screened, it is recommended to speak with your healthcare provider about your personal cancer risk level and whether screening is right for you. </w:t>
      </w:r>
    </w:p>
    <w:p w14:paraId="2316E85C" w14:textId="77777777" w:rsidR="006757BC" w:rsidRDefault="006757BC" w:rsidP="0030588F">
      <w:pPr>
        <w:pStyle w:val="BodyText"/>
        <w:ind w:left="0"/>
        <w:rPr>
          <w:sz w:val="20"/>
          <w:szCs w:val="20"/>
        </w:rPr>
      </w:pPr>
    </w:p>
    <w:p w14:paraId="1E69C669" w14:textId="5F6E384D"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35B8F60">
                <wp:simplePos x="0" y="0"/>
                <wp:positionH relativeFrom="column">
                  <wp:posOffset>-279400</wp:posOffset>
                </wp:positionH>
                <wp:positionV relativeFrom="paragraph">
                  <wp:posOffset>72390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2pt;margin-top:5.7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43E72C32" w14:textId="06988BBD" w:rsidR="00534809" w:rsidRPr="0030588F" w:rsidRDefault="00534809" w:rsidP="009A3DC8">
      <w:pPr>
        <w:pStyle w:val="BodyText"/>
        <w:ind w:left="0"/>
        <w:rPr>
          <w:sz w:val="20"/>
          <w:szCs w:val="20"/>
        </w:rPr>
      </w:pPr>
    </w:p>
    <w:sectPr w:rsidR="00534809" w:rsidRPr="0030588F" w:rsidSect="0030588F">
      <w:headerReference w:type="default" r:id="rId21"/>
      <w:footerReference w:type="default" r:id="rId22"/>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13BD" w14:textId="77777777" w:rsidR="005E2D18" w:rsidRDefault="005E2D18">
      <w:r>
        <w:separator/>
      </w:r>
    </w:p>
  </w:endnote>
  <w:endnote w:type="continuationSeparator" w:id="0">
    <w:p w14:paraId="5333F6C1" w14:textId="77777777" w:rsidR="005E2D18" w:rsidRDefault="005E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598F" w14:textId="77777777" w:rsidR="005E2D18" w:rsidRDefault="005E2D18">
      <w:r>
        <w:separator/>
      </w:r>
    </w:p>
  </w:footnote>
  <w:footnote w:type="continuationSeparator" w:id="0">
    <w:p w14:paraId="05C2902A" w14:textId="77777777" w:rsidR="005E2D18" w:rsidRDefault="005E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506ABE37"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C25F93">
                            <w:t>Oct. 7</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506ABE37"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C25F93">
                      <w:t>Oct. 7</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2F93"/>
    <w:multiLevelType w:val="multilevel"/>
    <w:tmpl w:val="A57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6DB5573"/>
    <w:multiLevelType w:val="multilevel"/>
    <w:tmpl w:val="DEFA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0"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 w15:restartNumberingAfterBreak="0">
    <w:nsid w:val="425036D7"/>
    <w:multiLevelType w:val="multilevel"/>
    <w:tmpl w:val="28E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4"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5" w15:restartNumberingAfterBreak="0">
    <w:nsid w:val="555740BB"/>
    <w:multiLevelType w:val="multilevel"/>
    <w:tmpl w:val="2A16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CD0FC0"/>
    <w:multiLevelType w:val="multilevel"/>
    <w:tmpl w:val="F2F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4A1959"/>
    <w:multiLevelType w:val="multilevel"/>
    <w:tmpl w:val="51F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9"/>
  </w:num>
  <w:num w:numId="2" w16cid:durableId="70733532">
    <w:abstractNumId w:val="1"/>
  </w:num>
  <w:num w:numId="3" w16cid:durableId="1987398378">
    <w:abstractNumId w:val="10"/>
  </w:num>
  <w:num w:numId="4" w16cid:durableId="321860825">
    <w:abstractNumId w:val="13"/>
  </w:num>
  <w:num w:numId="5" w16cid:durableId="1443957755">
    <w:abstractNumId w:val="7"/>
  </w:num>
  <w:num w:numId="6" w16cid:durableId="803230556">
    <w:abstractNumId w:val="14"/>
  </w:num>
  <w:num w:numId="7" w16cid:durableId="1769958296">
    <w:abstractNumId w:val="5"/>
  </w:num>
  <w:num w:numId="8" w16cid:durableId="2078480088">
    <w:abstractNumId w:val="3"/>
  </w:num>
  <w:num w:numId="9" w16cid:durableId="1827430202">
    <w:abstractNumId w:val="18"/>
  </w:num>
  <w:num w:numId="10" w16cid:durableId="1754280437">
    <w:abstractNumId w:val="8"/>
  </w:num>
  <w:num w:numId="11" w16cid:durableId="782503702">
    <w:abstractNumId w:val="4"/>
  </w:num>
  <w:num w:numId="12" w16cid:durableId="1659532757">
    <w:abstractNumId w:val="2"/>
  </w:num>
  <w:num w:numId="13" w16cid:durableId="1892497970">
    <w:abstractNumId w:val="12"/>
  </w:num>
  <w:num w:numId="14" w16cid:durableId="1119378617">
    <w:abstractNumId w:val="17"/>
  </w:num>
  <w:num w:numId="15" w16cid:durableId="1304963834">
    <w:abstractNumId w:val="11"/>
  </w:num>
  <w:num w:numId="16" w16cid:durableId="1977490121">
    <w:abstractNumId w:val="16"/>
  </w:num>
  <w:num w:numId="17" w16cid:durableId="708653829">
    <w:abstractNumId w:val="15"/>
  </w:num>
  <w:num w:numId="18" w16cid:durableId="27997953">
    <w:abstractNumId w:val="0"/>
  </w:num>
  <w:num w:numId="19" w16cid:durableId="1375806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34C3D"/>
    <w:rsid w:val="000B6DFA"/>
    <w:rsid w:val="000E3549"/>
    <w:rsid w:val="000F0A85"/>
    <w:rsid w:val="00111D7E"/>
    <w:rsid w:val="00146EB8"/>
    <w:rsid w:val="001816D1"/>
    <w:rsid w:val="0018767B"/>
    <w:rsid w:val="001B67E5"/>
    <w:rsid w:val="00237BE5"/>
    <w:rsid w:val="002A7D4A"/>
    <w:rsid w:val="0030588F"/>
    <w:rsid w:val="0033685C"/>
    <w:rsid w:val="003C7301"/>
    <w:rsid w:val="004131A0"/>
    <w:rsid w:val="00433BDA"/>
    <w:rsid w:val="0043784A"/>
    <w:rsid w:val="00444803"/>
    <w:rsid w:val="00472090"/>
    <w:rsid w:val="004D5BED"/>
    <w:rsid w:val="00534809"/>
    <w:rsid w:val="00555F0E"/>
    <w:rsid w:val="00582E62"/>
    <w:rsid w:val="005E2D18"/>
    <w:rsid w:val="00601798"/>
    <w:rsid w:val="00607CE8"/>
    <w:rsid w:val="006119E8"/>
    <w:rsid w:val="0064375F"/>
    <w:rsid w:val="00660126"/>
    <w:rsid w:val="00665772"/>
    <w:rsid w:val="006757BC"/>
    <w:rsid w:val="006E535C"/>
    <w:rsid w:val="00713FEB"/>
    <w:rsid w:val="0079091E"/>
    <w:rsid w:val="00793A0C"/>
    <w:rsid w:val="007A5384"/>
    <w:rsid w:val="007E7A5C"/>
    <w:rsid w:val="008021F2"/>
    <w:rsid w:val="008131C8"/>
    <w:rsid w:val="008132B3"/>
    <w:rsid w:val="00824AC3"/>
    <w:rsid w:val="00857417"/>
    <w:rsid w:val="0088306B"/>
    <w:rsid w:val="008A7456"/>
    <w:rsid w:val="009071BF"/>
    <w:rsid w:val="00936D60"/>
    <w:rsid w:val="00943B81"/>
    <w:rsid w:val="00980709"/>
    <w:rsid w:val="00982767"/>
    <w:rsid w:val="009A3DC8"/>
    <w:rsid w:val="009B3A96"/>
    <w:rsid w:val="009E5AE2"/>
    <w:rsid w:val="00A10A7F"/>
    <w:rsid w:val="00A227CC"/>
    <w:rsid w:val="00A30E70"/>
    <w:rsid w:val="00A43F40"/>
    <w:rsid w:val="00A75E57"/>
    <w:rsid w:val="00AB0B1F"/>
    <w:rsid w:val="00AC7B35"/>
    <w:rsid w:val="00AE01BA"/>
    <w:rsid w:val="00B139EC"/>
    <w:rsid w:val="00B91CAF"/>
    <w:rsid w:val="00BB0B28"/>
    <w:rsid w:val="00BD3795"/>
    <w:rsid w:val="00BD6472"/>
    <w:rsid w:val="00BE0CE1"/>
    <w:rsid w:val="00BE29C7"/>
    <w:rsid w:val="00BF2BA8"/>
    <w:rsid w:val="00C1184F"/>
    <w:rsid w:val="00C2149D"/>
    <w:rsid w:val="00C25F93"/>
    <w:rsid w:val="00C306E4"/>
    <w:rsid w:val="00C30CE0"/>
    <w:rsid w:val="00C364D3"/>
    <w:rsid w:val="00C44C39"/>
    <w:rsid w:val="00C72627"/>
    <w:rsid w:val="00C83DBB"/>
    <w:rsid w:val="00CC4285"/>
    <w:rsid w:val="00CE4B1C"/>
    <w:rsid w:val="00D17FC3"/>
    <w:rsid w:val="00D7079D"/>
    <w:rsid w:val="00DB416E"/>
    <w:rsid w:val="00DC0CCB"/>
    <w:rsid w:val="00E347FA"/>
    <w:rsid w:val="00E4147B"/>
    <w:rsid w:val="00E44F5D"/>
    <w:rsid w:val="00E759C4"/>
    <w:rsid w:val="00ED21FF"/>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styleId="UnresolvedMention">
    <w:name w:val="Unresolved Mention"/>
    <w:basedOn w:val="DefaultParagraphFont"/>
    <w:uiPriority w:val="99"/>
    <w:semiHidden/>
    <w:unhideWhenUsed/>
    <w:rsid w:val="00793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8053521">
      <w:bodyDiv w:val="1"/>
      <w:marLeft w:val="0"/>
      <w:marRight w:val="0"/>
      <w:marTop w:val="0"/>
      <w:marBottom w:val="0"/>
      <w:divBdr>
        <w:top w:val="none" w:sz="0" w:space="0" w:color="auto"/>
        <w:left w:val="none" w:sz="0" w:space="0" w:color="auto"/>
        <w:bottom w:val="none" w:sz="0" w:space="0" w:color="auto"/>
        <w:right w:val="none" w:sz="0" w:space="0" w:color="auto"/>
      </w:divBdr>
      <w:divsChild>
        <w:div w:id="1821993687">
          <w:marLeft w:val="0"/>
          <w:marRight w:val="0"/>
          <w:marTop w:val="0"/>
          <w:marBottom w:val="0"/>
          <w:divBdr>
            <w:top w:val="none" w:sz="0" w:space="0" w:color="auto"/>
            <w:left w:val="none" w:sz="0" w:space="0" w:color="auto"/>
            <w:bottom w:val="none" w:sz="0" w:space="0" w:color="auto"/>
            <w:right w:val="none" w:sz="0" w:space="0" w:color="auto"/>
          </w:divBdr>
        </w:div>
        <w:div w:id="1733918303">
          <w:marLeft w:val="0"/>
          <w:marRight w:val="0"/>
          <w:marTop w:val="0"/>
          <w:marBottom w:val="0"/>
          <w:divBdr>
            <w:top w:val="none" w:sz="0" w:space="0" w:color="auto"/>
            <w:left w:val="none" w:sz="0" w:space="0" w:color="auto"/>
            <w:bottom w:val="none" w:sz="0" w:space="0" w:color="auto"/>
            <w:right w:val="none" w:sz="0" w:space="0" w:color="auto"/>
          </w:divBdr>
        </w:div>
        <w:div w:id="1908569628">
          <w:marLeft w:val="0"/>
          <w:marRight w:val="0"/>
          <w:marTop w:val="0"/>
          <w:marBottom w:val="0"/>
          <w:divBdr>
            <w:top w:val="none" w:sz="0" w:space="0" w:color="auto"/>
            <w:left w:val="none" w:sz="0" w:space="0" w:color="auto"/>
            <w:bottom w:val="none" w:sz="0" w:space="0" w:color="auto"/>
            <w:right w:val="none" w:sz="0" w:space="0" w:color="auto"/>
          </w:divBdr>
        </w:div>
        <w:div w:id="323364021">
          <w:marLeft w:val="0"/>
          <w:marRight w:val="0"/>
          <w:marTop w:val="0"/>
          <w:marBottom w:val="0"/>
          <w:divBdr>
            <w:top w:val="none" w:sz="0" w:space="0" w:color="auto"/>
            <w:left w:val="none" w:sz="0" w:space="0" w:color="auto"/>
            <w:bottom w:val="none" w:sz="0" w:space="0" w:color="auto"/>
            <w:right w:val="none" w:sz="0" w:space="0" w:color="auto"/>
          </w:divBdr>
        </w:div>
        <w:div w:id="1102531266">
          <w:marLeft w:val="0"/>
          <w:marRight w:val="0"/>
          <w:marTop w:val="0"/>
          <w:marBottom w:val="0"/>
          <w:divBdr>
            <w:top w:val="none" w:sz="0" w:space="0" w:color="auto"/>
            <w:left w:val="none" w:sz="0" w:space="0" w:color="auto"/>
            <w:bottom w:val="none" w:sz="0" w:space="0" w:color="auto"/>
            <w:right w:val="none" w:sz="0" w:space="0" w:color="auto"/>
          </w:divBdr>
        </w:div>
      </w:divsChild>
    </w:div>
    <w:div w:id="632567432">
      <w:bodyDiv w:val="1"/>
      <w:marLeft w:val="0"/>
      <w:marRight w:val="0"/>
      <w:marTop w:val="0"/>
      <w:marBottom w:val="0"/>
      <w:divBdr>
        <w:top w:val="none" w:sz="0" w:space="0" w:color="auto"/>
        <w:left w:val="none" w:sz="0" w:space="0" w:color="auto"/>
        <w:bottom w:val="none" w:sz="0" w:space="0" w:color="auto"/>
        <w:right w:val="none" w:sz="0" w:space="0" w:color="auto"/>
      </w:divBdr>
      <w:divsChild>
        <w:div w:id="780033216">
          <w:marLeft w:val="0"/>
          <w:marRight w:val="0"/>
          <w:marTop w:val="0"/>
          <w:marBottom w:val="0"/>
          <w:divBdr>
            <w:top w:val="none" w:sz="0" w:space="0" w:color="auto"/>
            <w:left w:val="none" w:sz="0" w:space="0" w:color="auto"/>
            <w:bottom w:val="none" w:sz="0" w:space="0" w:color="auto"/>
            <w:right w:val="none" w:sz="0" w:space="0" w:color="auto"/>
          </w:divBdr>
        </w:div>
        <w:div w:id="1574462371">
          <w:marLeft w:val="0"/>
          <w:marRight w:val="0"/>
          <w:marTop w:val="0"/>
          <w:marBottom w:val="0"/>
          <w:divBdr>
            <w:top w:val="none" w:sz="0" w:space="0" w:color="auto"/>
            <w:left w:val="none" w:sz="0" w:space="0" w:color="auto"/>
            <w:bottom w:val="none" w:sz="0" w:space="0" w:color="auto"/>
            <w:right w:val="none" w:sz="0" w:space="0" w:color="auto"/>
          </w:divBdr>
        </w:div>
        <w:div w:id="2041977158">
          <w:marLeft w:val="0"/>
          <w:marRight w:val="0"/>
          <w:marTop w:val="0"/>
          <w:marBottom w:val="0"/>
          <w:divBdr>
            <w:top w:val="none" w:sz="0" w:space="0" w:color="auto"/>
            <w:left w:val="none" w:sz="0" w:space="0" w:color="auto"/>
            <w:bottom w:val="none" w:sz="0" w:space="0" w:color="auto"/>
            <w:right w:val="none" w:sz="0" w:space="0" w:color="auto"/>
          </w:divBdr>
        </w:div>
        <w:div w:id="736703847">
          <w:marLeft w:val="0"/>
          <w:marRight w:val="0"/>
          <w:marTop w:val="0"/>
          <w:marBottom w:val="0"/>
          <w:divBdr>
            <w:top w:val="none" w:sz="0" w:space="0" w:color="auto"/>
            <w:left w:val="none" w:sz="0" w:space="0" w:color="auto"/>
            <w:bottom w:val="none" w:sz="0" w:space="0" w:color="auto"/>
            <w:right w:val="none" w:sz="0" w:space="0" w:color="auto"/>
          </w:divBdr>
        </w:div>
        <w:div w:id="1402098848">
          <w:marLeft w:val="0"/>
          <w:marRight w:val="0"/>
          <w:marTop w:val="0"/>
          <w:marBottom w:val="0"/>
          <w:divBdr>
            <w:top w:val="none" w:sz="0" w:space="0" w:color="auto"/>
            <w:left w:val="none" w:sz="0" w:space="0" w:color="auto"/>
            <w:bottom w:val="none" w:sz="0" w:space="0" w:color="auto"/>
            <w:right w:val="none" w:sz="0" w:space="0" w:color="auto"/>
          </w:divBdr>
        </w:div>
        <w:div w:id="1326789044">
          <w:marLeft w:val="0"/>
          <w:marRight w:val="0"/>
          <w:marTop w:val="0"/>
          <w:marBottom w:val="0"/>
          <w:divBdr>
            <w:top w:val="none" w:sz="0" w:space="0" w:color="auto"/>
            <w:left w:val="none" w:sz="0" w:space="0" w:color="auto"/>
            <w:bottom w:val="none" w:sz="0" w:space="0" w:color="auto"/>
            <w:right w:val="none" w:sz="0" w:space="0" w:color="auto"/>
          </w:divBdr>
        </w:div>
        <w:div w:id="1397051058">
          <w:marLeft w:val="0"/>
          <w:marRight w:val="0"/>
          <w:marTop w:val="0"/>
          <w:marBottom w:val="0"/>
          <w:divBdr>
            <w:top w:val="none" w:sz="0" w:space="0" w:color="auto"/>
            <w:left w:val="none" w:sz="0" w:space="0" w:color="auto"/>
            <w:bottom w:val="none" w:sz="0" w:space="0" w:color="auto"/>
            <w:right w:val="none" w:sz="0" w:space="0" w:color="auto"/>
          </w:divBdr>
        </w:div>
        <w:div w:id="1866094319">
          <w:marLeft w:val="0"/>
          <w:marRight w:val="0"/>
          <w:marTop w:val="0"/>
          <w:marBottom w:val="0"/>
          <w:divBdr>
            <w:top w:val="none" w:sz="0" w:space="0" w:color="auto"/>
            <w:left w:val="none" w:sz="0" w:space="0" w:color="auto"/>
            <w:bottom w:val="none" w:sz="0" w:space="0" w:color="auto"/>
            <w:right w:val="none" w:sz="0" w:space="0" w:color="auto"/>
          </w:divBdr>
        </w:div>
      </w:divsChild>
    </w:div>
    <w:div w:id="986478372">
      <w:bodyDiv w:val="1"/>
      <w:marLeft w:val="0"/>
      <w:marRight w:val="0"/>
      <w:marTop w:val="0"/>
      <w:marBottom w:val="0"/>
      <w:divBdr>
        <w:top w:val="none" w:sz="0" w:space="0" w:color="auto"/>
        <w:left w:val="none" w:sz="0" w:space="0" w:color="auto"/>
        <w:bottom w:val="none" w:sz="0" w:space="0" w:color="auto"/>
        <w:right w:val="none" w:sz="0" w:space="0" w:color="auto"/>
      </w:divBdr>
      <w:divsChild>
        <w:div w:id="2118911797">
          <w:marLeft w:val="0"/>
          <w:marRight w:val="0"/>
          <w:marTop w:val="0"/>
          <w:marBottom w:val="0"/>
          <w:divBdr>
            <w:top w:val="none" w:sz="0" w:space="0" w:color="auto"/>
            <w:left w:val="none" w:sz="0" w:space="0" w:color="auto"/>
            <w:bottom w:val="none" w:sz="0" w:space="0" w:color="auto"/>
            <w:right w:val="none" w:sz="0" w:space="0" w:color="auto"/>
          </w:divBdr>
        </w:div>
        <w:div w:id="1601063165">
          <w:marLeft w:val="0"/>
          <w:marRight w:val="0"/>
          <w:marTop w:val="0"/>
          <w:marBottom w:val="0"/>
          <w:divBdr>
            <w:top w:val="none" w:sz="0" w:space="0" w:color="auto"/>
            <w:left w:val="none" w:sz="0" w:space="0" w:color="auto"/>
            <w:bottom w:val="none" w:sz="0" w:space="0" w:color="auto"/>
            <w:right w:val="none" w:sz="0" w:space="0" w:color="auto"/>
          </w:divBdr>
        </w:div>
        <w:div w:id="2103987922">
          <w:marLeft w:val="0"/>
          <w:marRight w:val="0"/>
          <w:marTop w:val="0"/>
          <w:marBottom w:val="0"/>
          <w:divBdr>
            <w:top w:val="none" w:sz="0" w:space="0" w:color="auto"/>
            <w:left w:val="none" w:sz="0" w:space="0" w:color="auto"/>
            <w:bottom w:val="none" w:sz="0" w:space="0" w:color="auto"/>
            <w:right w:val="none" w:sz="0" w:space="0" w:color="auto"/>
          </w:divBdr>
        </w:div>
        <w:div w:id="1242374949">
          <w:marLeft w:val="0"/>
          <w:marRight w:val="0"/>
          <w:marTop w:val="0"/>
          <w:marBottom w:val="0"/>
          <w:divBdr>
            <w:top w:val="none" w:sz="0" w:space="0" w:color="auto"/>
            <w:left w:val="none" w:sz="0" w:space="0" w:color="auto"/>
            <w:bottom w:val="none" w:sz="0" w:space="0" w:color="auto"/>
            <w:right w:val="none" w:sz="0" w:space="0" w:color="auto"/>
          </w:divBdr>
        </w:div>
        <w:div w:id="2009676665">
          <w:marLeft w:val="0"/>
          <w:marRight w:val="0"/>
          <w:marTop w:val="0"/>
          <w:marBottom w:val="0"/>
          <w:divBdr>
            <w:top w:val="none" w:sz="0" w:space="0" w:color="auto"/>
            <w:left w:val="none" w:sz="0" w:space="0" w:color="auto"/>
            <w:bottom w:val="none" w:sz="0" w:space="0" w:color="auto"/>
            <w:right w:val="none" w:sz="0" w:space="0" w:color="auto"/>
          </w:divBdr>
        </w:div>
      </w:divsChild>
    </w:div>
    <w:div w:id="1128475199">
      <w:bodyDiv w:val="1"/>
      <w:marLeft w:val="0"/>
      <w:marRight w:val="0"/>
      <w:marTop w:val="0"/>
      <w:marBottom w:val="0"/>
      <w:divBdr>
        <w:top w:val="none" w:sz="0" w:space="0" w:color="auto"/>
        <w:left w:val="none" w:sz="0" w:space="0" w:color="auto"/>
        <w:bottom w:val="none" w:sz="0" w:space="0" w:color="auto"/>
        <w:right w:val="none" w:sz="0" w:space="0" w:color="auto"/>
      </w:divBdr>
      <w:divsChild>
        <w:div w:id="1690988157">
          <w:marLeft w:val="0"/>
          <w:marRight w:val="0"/>
          <w:marTop w:val="0"/>
          <w:marBottom w:val="0"/>
          <w:divBdr>
            <w:top w:val="none" w:sz="0" w:space="0" w:color="auto"/>
            <w:left w:val="none" w:sz="0" w:space="0" w:color="auto"/>
            <w:bottom w:val="none" w:sz="0" w:space="0" w:color="auto"/>
            <w:right w:val="none" w:sz="0" w:space="0" w:color="auto"/>
          </w:divBdr>
        </w:div>
        <w:div w:id="1544252693">
          <w:marLeft w:val="0"/>
          <w:marRight w:val="0"/>
          <w:marTop w:val="0"/>
          <w:marBottom w:val="0"/>
          <w:divBdr>
            <w:top w:val="none" w:sz="0" w:space="0" w:color="auto"/>
            <w:left w:val="none" w:sz="0" w:space="0" w:color="auto"/>
            <w:bottom w:val="none" w:sz="0" w:space="0" w:color="auto"/>
            <w:right w:val="none" w:sz="0" w:space="0" w:color="auto"/>
          </w:divBdr>
        </w:div>
        <w:div w:id="1415787203">
          <w:marLeft w:val="0"/>
          <w:marRight w:val="0"/>
          <w:marTop w:val="0"/>
          <w:marBottom w:val="0"/>
          <w:divBdr>
            <w:top w:val="none" w:sz="0" w:space="0" w:color="auto"/>
            <w:left w:val="none" w:sz="0" w:space="0" w:color="auto"/>
            <w:bottom w:val="none" w:sz="0" w:space="0" w:color="auto"/>
            <w:right w:val="none" w:sz="0" w:space="0" w:color="auto"/>
          </w:divBdr>
        </w:div>
        <w:div w:id="83042099">
          <w:marLeft w:val="0"/>
          <w:marRight w:val="0"/>
          <w:marTop w:val="0"/>
          <w:marBottom w:val="0"/>
          <w:divBdr>
            <w:top w:val="none" w:sz="0" w:space="0" w:color="auto"/>
            <w:left w:val="none" w:sz="0" w:space="0" w:color="auto"/>
            <w:bottom w:val="none" w:sz="0" w:space="0" w:color="auto"/>
            <w:right w:val="none" w:sz="0" w:space="0" w:color="auto"/>
          </w:divBdr>
        </w:div>
        <w:div w:id="146485683">
          <w:marLeft w:val="0"/>
          <w:marRight w:val="0"/>
          <w:marTop w:val="0"/>
          <w:marBottom w:val="0"/>
          <w:divBdr>
            <w:top w:val="none" w:sz="0" w:space="0" w:color="auto"/>
            <w:left w:val="none" w:sz="0" w:space="0" w:color="auto"/>
            <w:bottom w:val="none" w:sz="0" w:space="0" w:color="auto"/>
            <w:right w:val="none" w:sz="0" w:space="0" w:color="auto"/>
          </w:divBdr>
        </w:div>
      </w:divsChild>
    </w:div>
    <w:div w:id="1291352582">
      <w:bodyDiv w:val="1"/>
      <w:marLeft w:val="0"/>
      <w:marRight w:val="0"/>
      <w:marTop w:val="0"/>
      <w:marBottom w:val="0"/>
      <w:divBdr>
        <w:top w:val="none" w:sz="0" w:space="0" w:color="auto"/>
        <w:left w:val="none" w:sz="0" w:space="0" w:color="auto"/>
        <w:bottom w:val="none" w:sz="0" w:space="0" w:color="auto"/>
        <w:right w:val="none" w:sz="0" w:space="0" w:color="auto"/>
      </w:divBdr>
      <w:divsChild>
        <w:div w:id="1481382841">
          <w:marLeft w:val="0"/>
          <w:marRight w:val="0"/>
          <w:marTop w:val="0"/>
          <w:marBottom w:val="0"/>
          <w:divBdr>
            <w:top w:val="none" w:sz="0" w:space="0" w:color="auto"/>
            <w:left w:val="none" w:sz="0" w:space="0" w:color="auto"/>
            <w:bottom w:val="none" w:sz="0" w:space="0" w:color="auto"/>
            <w:right w:val="none" w:sz="0" w:space="0" w:color="auto"/>
          </w:divBdr>
        </w:div>
        <w:div w:id="457649812">
          <w:marLeft w:val="0"/>
          <w:marRight w:val="0"/>
          <w:marTop w:val="0"/>
          <w:marBottom w:val="0"/>
          <w:divBdr>
            <w:top w:val="none" w:sz="0" w:space="0" w:color="auto"/>
            <w:left w:val="none" w:sz="0" w:space="0" w:color="auto"/>
            <w:bottom w:val="none" w:sz="0" w:space="0" w:color="auto"/>
            <w:right w:val="none" w:sz="0" w:space="0" w:color="auto"/>
          </w:divBdr>
        </w:div>
        <w:div w:id="1869218806">
          <w:marLeft w:val="0"/>
          <w:marRight w:val="0"/>
          <w:marTop w:val="0"/>
          <w:marBottom w:val="0"/>
          <w:divBdr>
            <w:top w:val="none" w:sz="0" w:space="0" w:color="auto"/>
            <w:left w:val="none" w:sz="0" w:space="0" w:color="auto"/>
            <w:bottom w:val="none" w:sz="0" w:space="0" w:color="auto"/>
            <w:right w:val="none" w:sz="0" w:space="0" w:color="auto"/>
          </w:divBdr>
        </w:div>
        <w:div w:id="194126580">
          <w:marLeft w:val="0"/>
          <w:marRight w:val="0"/>
          <w:marTop w:val="0"/>
          <w:marBottom w:val="0"/>
          <w:divBdr>
            <w:top w:val="none" w:sz="0" w:space="0" w:color="auto"/>
            <w:left w:val="none" w:sz="0" w:space="0" w:color="auto"/>
            <w:bottom w:val="none" w:sz="0" w:space="0" w:color="auto"/>
            <w:right w:val="none" w:sz="0" w:space="0" w:color="auto"/>
          </w:divBdr>
        </w:div>
        <w:div w:id="1872759951">
          <w:marLeft w:val="0"/>
          <w:marRight w:val="0"/>
          <w:marTop w:val="0"/>
          <w:marBottom w:val="0"/>
          <w:divBdr>
            <w:top w:val="none" w:sz="0" w:space="0" w:color="auto"/>
            <w:left w:val="none" w:sz="0" w:space="0" w:color="auto"/>
            <w:bottom w:val="none" w:sz="0" w:space="0" w:color="auto"/>
            <w:right w:val="none" w:sz="0" w:space="0" w:color="auto"/>
          </w:divBdr>
        </w:div>
      </w:divsChild>
    </w:div>
    <w:div w:id="1621259834">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7">
          <w:marLeft w:val="0"/>
          <w:marRight w:val="0"/>
          <w:marTop w:val="0"/>
          <w:marBottom w:val="0"/>
          <w:divBdr>
            <w:top w:val="none" w:sz="0" w:space="0" w:color="auto"/>
            <w:left w:val="none" w:sz="0" w:space="0" w:color="auto"/>
            <w:bottom w:val="none" w:sz="0" w:space="0" w:color="auto"/>
            <w:right w:val="none" w:sz="0" w:space="0" w:color="auto"/>
          </w:divBdr>
        </w:div>
        <w:div w:id="732703251">
          <w:marLeft w:val="0"/>
          <w:marRight w:val="0"/>
          <w:marTop w:val="0"/>
          <w:marBottom w:val="0"/>
          <w:divBdr>
            <w:top w:val="none" w:sz="0" w:space="0" w:color="auto"/>
            <w:left w:val="none" w:sz="0" w:space="0" w:color="auto"/>
            <w:bottom w:val="none" w:sz="0" w:space="0" w:color="auto"/>
            <w:right w:val="none" w:sz="0" w:space="0" w:color="auto"/>
          </w:divBdr>
        </w:div>
        <w:div w:id="735738781">
          <w:marLeft w:val="0"/>
          <w:marRight w:val="0"/>
          <w:marTop w:val="0"/>
          <w:marBottom w:val="0"/>
          <w:divBdr>
            <w:top w:val="none" w:sz="0" w:space="0" w:color="auto"/>
            <w:left w:val="none" w:sz="0" w:space="0" w:color="auto"/>
            <w:bottom w:val="none" w:sz="0" w:space="0" w:color="auto"/>
            <w:right w:val="none" w:sz="0" w:space="0" w:color="auto"/>
          </w:divBdr>
        </w:div>
      </w:divsChild>
    </w:div>
    <w:div w:id="1780098204">
      <w:bodyDiv w:val="1"/>
      <w:marLeft w:val="0"/>
      <w:marRight w:val="0"/>
      <w:marTop w:val="0"/>
      <w:marBottom w:val="0"/>
      <w:divBdr>
        <w:top w:val="none" w:sz="0" w:space="0" w:color="auto"/>
        <w:left w:val="none" w:sz="0" w:space="0" w:color="auto"/>
        <w:bottom w:val="none" w:sz="0" w:space="0" w:color="auto"/>
        <w:right w:val="none" w:sz="0" w:space="0" w:color="auto"/>
      </w:divBdr>
      <w:divsChild>
        <w:div w:id="207886441">
          <w:marLeft w:val="0"/>
          <w:marRight w:val="0"/>
          <w:marTop w:val="0"/>
          <w:marBottom w:val="0"/>
          <w:divBdr>
            <w:top w:val="none" w:sz="0" w:space="0" w:color="auto"/>
            <w:left w:val="none" w:sz="0" w:space="0" w:color="auto"/>
            <w:bottom w:val="none" w:sz="0" w:space="0" w:color="auto"/>
            <w:right w:val="none" w:sz="0" w:space="0" w:color="auto"/>
          </w:divBdr>
        </w:div>
        <w:div w:id="335422471">
          <w:marLeft w:val="0"/>
          <w:marRight w:val="0"/>
          <w:marTop w:val="0"/>
          <w:marBottom w:val="0"/>
          <w:divBdr>
            <w:top w:val="none" w:sz="0" w:space="0" w:color="auto"/>
            <w:left w:val="none" w:sz="0" w:space="0" w:color="auto"/>
            <w:bottom w:val="none" w:sz="0" w:space="0" w:color="auto"/>
            <w:right w:val="none" w:sz="0" w:space="0" w:color="auto"/>
          </w:divBdr>
        </w:div>
        <w:div w:id="626008633">
          <w:marLeft w:val="0"/>
          <w:marRight w:val="0"/>
          <w:marTop w:val="0"/>
          <w:marBottom w:val="0"/>
          <w:divBdr>
            <w:top w:val="none" w:sz="0" w:space="0" w:color="auto"/>
            <w:left w:val="none" w:sz="0" w:space="0" w:color="auto"/>
            <w:bottom w:val="none" w:sz="0" w:space="0" w:color="auto"/>
            <w:right w:val="none" w:sz="0" w:space="0" w:color="auto"/>
          </w:divBdr>
        </w:div>
      </w:divsChild>
    </w:div>
    <w:div w:id="1972124749">
      <w:bodyDiv w:val="1"/>
      <w:marLeft w:val="0"/>
      <w:marRight w:val="0"/>
      <w:marTop w:val="0"/>
      <w:marBottom w:val="0"/>
      <w:divBdr>
        <w:top w:val="none" w:sz="0" w:space="0" w:color="auto"/>
        <w:left w:val="none" w:sz="0" w:space="0" w:color="auto"/>
        <w:bottom w:val="none" w:sz="0" w:space="0" w:color="auto"/>
        <w:right w:val="none" w:sz="0" w:space="0" w:color="auto"/>
      </w:divBdr>
      <w:divsChild>
        <w:div w:id="1522818339">
          <w:marLeft w:val="0"/>
          <w:marRight w:val="0"/>
          <w:marTop w:val="0"/>
          <w:marBottom w:val="0"/>
          <w:divBdr>
            <w:top w:val="none" w:sz="0" w:space="0" w:color="auto"/>
            <w:left w:val="none" w:sz="0" w:space="0" w:color="auto"/>
            <w:bottom w:val="none" w:sz="0" w:space="0" w:color="auto"/>
            <w:right w:val="none" w:sz="0" w:space="0" w:color="auto"/>
          </w:divBdr>
        </w:div>
        <w:div w:id="989140402">
          <w:marLeft w:val="0"/>
          <w:marRight w:val="0"/>
          <w:marTop w:val="0"/>
          <w:marBottom w:val="0"/>
          <w:divBdr>
            <w:top w:val="none" w:sz="0" w:space="0" w:color="auto"/>
            <w:left w:val="none" w:sz="0" w:space="0" w:color="auto"/>
            <w:bottom w:val="none" w:sz="0" w:space="0" w:color="auto"/>
            <w:right w:val="none" w:sz="0" w:space="0" w:color="auto"/>
          </w:divBdr>
        </w:div>
        <w:div w:id="1300190786">
          <w:marLeft w:val="0"/>
          <w:marRight w:val="0"/>
          <w:marTop w:val="0"/>
          <w:marBottom w:val="0"/>
          <w:divBdr>
            <w:top w:val="none" w:sz="0" w:space="0" w:color="auto"/>
            <w:left w:val="none" w:sz="0" w:space="0" w:color="auto"/>
            <w:bottom w:val="none" w:sz="0" w:space="0" w:color="auto"/>
            <w:right w:val="none" w:sz="0" w:space="0" w:color="auto"/>
          </w:divBdr>
        </w:div>
        <w:div w:id="1336305672">
          <w:marLeft w:val="0"/>
          <w:marRight w:val="0"/>
          <w:marTop w:val="0"/>
          <w:marBottom w:val="0"/>
          <w:divBdr>
            <w:top w:val="none" w:sz="0" w:space="0" w:color="auto"/>
            <w:left w:val="none" w:sz="0" w:space="0" w:color="auto"/>
            <w:bottom w:val="none" w:sz="0" w:space="0" w:color="auto"/>
            <w:right w:val="none" w:sz="0" w:space="0" w:color="auto"/>
          </w:divBdr>
        </w:div>
        <w:div w:id="817695797">
          <w:marLeft w:val="0"/>
          <w:marRight w:val="0"/>
          <w:marTop w:val="0"/>
          <w:marBottom w:val="0"/>
          <w:divBdr>
            <w:top w:val="none" w:sz="0" w:space="0" w:color="auto"/>
            <w:left w:val="none" w:sz="0" w:space="0" w:color="auto"/>
            <w:bottom w:val="none" w:sz="0" w:space="0" w:color="auto"/>
            <w:right w:val="none" w:sz="0" w:space="0" w:color="auto"/>
          </w:divBdr>
        </w:div>
        <w:div w:id="1957448947">
          <w:marLeft w:val="0"/>
          <w:marRight w:val="0"/>
          <w:marTop w:val="0"/>
          <w:marBottom w:val="0"/>
          <w:divBdr>
            <w:top w:val="none" w:sz="0" w:space="0" w:color="auto"/>
            <w:left w:val="none" w:sz="0" w:space="0" w:color="auto"/>
            <w:bottom w:val="none" w:sz="0" w:space="0" w:color="auto"/>
            <w:right w:val="none" w:sz="0" w:space="0" w:color="auto"/>
          </w:divBdr>
        </w:div>
        <w:div w:id="460391306">
          <w:marLeft w:val="0"/>
          <w:marRight w:val="0"/>
          <w:marTop w:val="0"/>
          <w:marBottom w:val="0"/>
          <w:divBdr>
            <w:top w:val="none" w:sz="0" w:space="0" w:color="auto"/>
            <w:left w:val="none" w:sz="0" w:space="0" w:color="auto"/>
            <w:bottom w:val="none" w:sz="0" w:space="0" w:color="auto"/>
            <w:right w:val="none" w:sz="0" w:space="0" w:color="auto"/>
          </w:divBdr>
        </w:div>
        <w:div w:id="43868987">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sa.ca/canadas-guidance-alcohol-and-health" TargetMode="External"/><Relationship Id="rId18" Type="http://schemas.openxmlformats.org/officeDocument/2006/relationships/hyperlink" Target="https://screeningforlife.ca/where-to-get-screene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food-guide.canada.ca/en/" TargetMode="External"/><Relationship Id="rId17" Type="http://schemas.openxmlformats.org/officeDocument/2006/relationships/hyperlink" Target="https://screeningforlife.c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screeningforlife.ca/brea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SvhLYe6MIY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lbertaquits.healthiertogether.ca/"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screeningforlife.ca/mobile-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lbertaquits.healthiertogether.c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69712-B0D6-449A-9EAC-5D404C2F6A04}">
  <ds:schemaRefs>
    <ds:schemaRef ds:uri="http://schemas.microsoft.com/sharepoint/v3/contenttype/forms"/>
  </ds:schemaRefs>
</ds:datastoreItem>
</file>

<file path=customXml/itemProps2.xml><?xml version="1.0" encoding="utf-8"?>
<ds:datastoreItem xmlns:ds="http://schemas.openxmlformats.org/officeDocument/2006/customXml" ds:itemID="{BD205D69-A093-43F5-B1DA-E31870785923}">
  <ds:schemaRefs>
    <ds:schemaRef ds:uri="http://www.w3.org/XML/1998/namespace"/>
    <ds:schemaRef ds:uri="http://purl.org/dc/elements/1.1/"/>
    <ds:schemaRef ds:uri="http://purl.org/dc/terms/"/>
    <ds:schemaRef ds:uri="http://purl.org/dc/dcmitype/"/>
    <ds:schemaRef ds:uri="http://schemas.openxmlformats.org/package/2006/metadata/core-properties"/>
    <ds:schemaRef ds:uri="eca776b4-cf5f-4274-a42d-5c185c5891b6"/>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230DAB2-0083-4821-AFCB-377883F58D89}"/>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breast cancer</dc:title>
  <dc:creator>Alberta Health Services</dc:creator>
  <cp:lastModifiedBy>Rebecca Johnson</cp:lastModifiedBy>
  <cp:revision>2</cp:revision>
  <dcterms:created xsi:type="dcterms:W3CDTF">2024-09-26T15:31:00Z</dcterms:created>
  <dcterms:modified xsi:type="dcterms:W3CDTF">2024-09-26T15:31:00Z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