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0B9A8FE6" w:rsidR="00B139EC" w:rsidRPr="00472090" w:rsidRDefault="00E47BC4" w:rsidP="00E759C4">
      <w:pPr>
        <w:pStyle w:val="Heading1"/>
        <w:ind w:left="0"/>
      </w:pPr>
      <w:r>
        <w:rPr>
          <w:noProof/>
        </w:rPr>
        <w:t>Getting active in the New Year</w:t>
      </w:r>
    </w:p>
    <w:p w14:paraId="1D11850F" w14:textId="64D65318" w:rsidR="003E70AD" w:rsidRDefault="0045196F" w:rsidP="001501BE">
      <w:pPr>
        <w:spacing w:before="240" w:after="240" w:line="276" w:lineRule="auto"/>
      </w:pPr>
      <w:r w:rsidRPr="00900232">
        <w:rPr>
          <w:noProof/>
        </w:rPr>
        <w:drawing>
          <wp:anchor distT="0" distB="0" distL="114300" distR="114300" simplePos="0" relativeHeight="251670528" behindDoc="0" locked="0" layoutInCell="1" allowOverlap="1" wp14:anchorId="7C556ED3" wp14:editId="18AC6C0D">
            <wp:simplePos x="0" y="0"/>
            <wp:positionH relativeFrom="margin">
              <wp:posOffset>2806700</wp:posOffset>
            </wp:positionH>
            <wp:positionV relativeFrom="paragraph">
              <wp:posOffset>11430</wp:posOffset>
            </wp:positionV>
            <wp:extent cx="3673475" cy="2447925"/>
            <wp:effectExtent l="0" t="0" r="3175" b="9525"/>
            <wp:wrapSquare wrapText="bothSides"/>
            <wp:docPr id="339628982" name="Picture 339628982" descr="A person's feet covered in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28982" name="Picture 339628982" descr="A person's feet covered in snow&#10;&#10;Description automatically generated"/>
                    <pic:cNvPicPr/>
                  </pic:nvPicPr>
                  <pic:blipFill>
                    <a:blip r:embed="rId10" cstate="print">
                      <a:extLst>
                        <a:ext uri="{28A0092B-C50C-407E-A947-70E740481C1C}">
                          <a14:useLocalDpi xmlns:a14="http://schemas.microsoft.com/office/drawing/2010/main" val="0"/>
                        </a:ext>
                      </a:extLst>
                    </a:blip>
                    <a:srcRect t="31" b="31"/>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2E567C">
        <w:rPr>
          <w:noProof/>
        </w:rPr>
        <w:t xml:space="preserve">The New Year is a perfect opportunity to embrace healthier habits and prioritize well-being. </w:t>
      </w:r>
      <w:r w:rsidR="00286B2A">
        <w:rPr>
          <w:noProof/>
        </w:rPr>
        <w:t>You can start today.</w:t>
      </w:r>
    </w:p>
    <w:p w14:paraId="7A9D4B7C" w14:textId="6E9C113F" w:rsidR="009071BF" w:rsidRPr="001501BE" w:rsidRDefault="008077A1" w:rsidP="001501BE">
      <w:pPr>
        <w:spacing w:before="240" w:after="240" w:line="276" w:lineRule="auto"/>
      </w:pPr>
      <w:r>
        <w:t>Start by finding activities you enjoy, whether it’s jogging, swimming, lifting weights, or joining a fitness class. Make movement a regular part of your routine.</w:t>
      </w:r>
      <w:r w:rsidR="003B62A7">
        <w:t xml:space="preserve"> Although adding more activity to your life may seem overwhelming, it helps to start small. Make one lifestyle change that helps you move more regularly at an effort level that matches your current condition.</w:t>
      </w:r>
    </w:p>
    <w:p w14:paraId="2BDA1DA1" w14:textId="3DA37E76" w:rsidR="006757BC" w:rsidRDefault="00544AF1" w:rsidP="006757BC">
      <w:pPr>
        <w:pStyle w:val="Heading2"/>
        <w:ind w:left="0"/>
      </w:pPr>
      <w:r>
        <w:t>One step at a time</w:t>
      </w:r>
    </w:p>
    <w:p w14:paraId="0BD6E529" w14:textId="78136C90" w:rsidR="00454004" w:rsidRDefault="00544AF1" w:rsidP="00544AF1">
      <w:pPr>
        <w:spacing w:before="240" w:after="240" w:line="276" w:lineRule="auto"/>
      </w:pPr>
      <w:r w:rsidRPr="00544AF1">
        <w:t xml:space="preserve">Walking is a great way to be active. </w:t>
      </w:r>
      <w:r w:rsidR="00D80226" w:rsidRPr="00D80226">
        <w:t>For most people, walking is a safe activity, and it helps make the bones stronger and keep the joints healthy.</w:t>
      </w:r>
      <w:r w:rsidR="00D80226">
        <w:t xml:space="preserve"> </w:t>
      </w:r>
      <w:r w:rsidR="007F5285">
        <w:t xml:space="preserve">It can make you feel less tired and can put you in a good mood. </w:t>
      </w:r>
      <w:r w:rsidRPr="00544AF1">
        <w:t>To help get into the habit of walking, try wearing a pedometer for a day or even a week. At the start, you might be surprised to see how few steps you take each day. To boost your daily step count, make simple changes in your daily routines like:</w:t>
      </w:r>
    </w:p>
    <w:p w14:paraId="26BC8161" w14:textId="0070E0FA" w:rsidR="00544AF1" w:rsidRDefault="00544AF1" w:rsidP="00544AF1">
      <w:pPr>
        <w:pStyle w:val="ListParagraph"/>
        <w:numPr>
          <w:ilvl w:val="0"/>
          <w:numId w:val="22"/>
        </w:numPr>
        <w:spacing w:before="240" w:after="240" w:line="276" w:lineRule="auto"/>
      </w:pPr>
      <w:r>
        <w:t>Park a few blocks away from work and walk</w:t>
      </w:r>
      <w:r w:rsidR="00054F94">
        <w:t>.</w:t>
      </w:r>
    </w:p>
    <w:p w14:paraId="6B197B43" w14:textId="057382A8" w:rsidR="00544AF1" w:rsidRDefault="00544AF1" w:rsidP="00544AF1">
      <w:pPr>
        <w:pStyle w:val="ListParagraph"/>
        <w:numPr>
          <w:ilvl w:val="0"/>
          <w:numId w:val="22"/>
        </w:numPr>
        <w:spacing w:before="240" w:after="240" w:line="276" w:lineRule="auto"/>
      </w:pPr>
      <w:r>
        <w:t>Take the stairs instead of escalators or elevators</w:t>
      </w:r>
      <w:r w:rsidR="00054F94">
        <w:t>.</w:t>
      </w:r>
    </w:p>
    <w:p w14:paraId="726C2D9B" w14:textId="3B896BE6" w:rsidR="00544AF1" w:rsidRDefault="00544AF1" w:rsidP="00544AF1">
      <w:pPr>
        <w:pStyle w:val="ListParagraph"/>
        <w:numPr>
          <w:ilvl w:val="0"/>
          <w:numId w:val="22"/>
        </w:numPr>
        <w:spacing w:before="240" w:after="240" w:line="276" w:lineRule="auto"/>
      </w:pPr>
      <w:r>
        <w:t xml:space="preserve">Walk in your </w:t>
      </w:r>
      <w:proofErr w:type="spellStart"/>
      <w:r>
        <w:t>neighbourhood</w:t>
      </w:r>
      <w:proofErr w:type="spellEnd"/>
      <w:r>
        <w:t xml:space="preserve"> before or after supper. Start with short walks and slowly increase the distance. Set new goals when you’re ready.</w:t>
      </w:r>
    </w:p>
    <w:p w14:paraId="33712320" w14:textId="6AECCE33" w:rsidR="007F5285" w:rsidRDefault="00A51328" w:rsidP="00544AF1">
      <w:pPr>
        <w:pStyle w:val="ListParagraph"/>
        <w:numPr>
          <w:ilvl w:val="0"/>
          <w:numId w:val="22"/>
        </w:numPr>
        <w:spacing w:before="240" w:after="240" w:line="276" w:lineRule="auto"/>
      </w:pPr>
      <w:r>
        <w:t>Invite a friend or family member to join. You may find you can walk longer when you walk with another person.</w:t>
      </w:r>
    </w:p>
    <w:p w14:paraId="6405DA5F" w14:textId="28D08ECB" w:rsidR="000E5423" w:rsidRDefault="000E5423" w:rsidP="000E5423">
      <w:pPr>
        <w:spacing w:before="240" w:after="240" w:line="276" w:lineRule="auto"/>
      </w:pPr>
      <w:r>
        <w:t xml:space="preserve">Remember, some activity is better than none. The more you do, the better. Finding </w:t>
      </w:r>
      <w:proofErr w:type="gramStart"/>
      <w:r>
        <w:t>activities</w:t>
      </w:r>
      <w:proofErr w:type="gramEnd"/>
      <w:r>
        <w:t xml:space="preserve"> you </w:t>
      </w:r>
      <w:r w:rsidR="00282B7F" w:rsidRPr="00D71800">
        <w:rPr>
          <w:noProof/>
        </w:rPr>
        <w:lastRenderedPageBreak/>
        <w:drawing>
          <wp:anchor distT="0" distB="0" distL="114300" distR="114300" simplePos="0" relativeHeight="251668480" behindDoc="0" locked="0" layoutInCell="1" allowOverlap="1" wp14:anchorId="067C6C15" wp14:editId="6E2D9C16">
            <wp:simplePos x="0" y="0"/>
            <wp:positionH relativeFrom="page">
              <wp:posOffset>3752850</wp:posOffset>
            </wp:positionH>
            <wp:positionV relativeFrom="paragraph">
              <wp:posOffset>7620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1" cstate="print">
                      <a:extLst>
                        <a:ext uri="{28A0092B-C50C-407E-A947-70E740481C1C}">
                          <a14:useLocalDpi xmlns:a14="http://schemas.microsoft.com/office/drawing/2010/main" val="0"/>
                        </a:ext>
                      </a:extLst>
                    </a:blip>
                    <a:srcRect t="3130" b="3130"/>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t xml:space="preserve">enjoy and that are practical is an important first step to becoming active. </w:t>
      </w:r>
    </w:p>
    <w:p w14:paraId="50CBAB14" w14:textId="4BA8E11A" w:rsidR="000D706E" w:rsidRPr="000D706E" w:rsidRDefault="000D706E" w:rsidP="000D706E">
      <w:pPr>
        <w:pStyle w:val="Heading2"/>
        <w:ind w:left="0"/>
      </w:pPr>
      <w:r>
        <w:t>Get outside!</w:t>
      </w:r>
    </w:p>
    <w:p w14:paraId="63CE16D7" w14:textId="47A8B74A" w:rsidR="00365E94" w:rsidRDefault="009B39F3" w:rsidP="009B39F3">
      <w:pPr>
        <w:spacing w:before="240" w:after="240" w:line="276" w:lineRule="auto"/>
      </w:pPr>
      <w:r>
        <w:t xml:space="preserve">Spending more time being active outdoors offers many benefits like </w:t>
      </w:r>
      <w:r w:rsidR="00365E94">
        <w:t xml:space="preserve">boosting your mental health, increasing energy, or lowering your risk of diabetes, heart disease, and some types of cancer. </w:t>
      </w:r>
      <w:r w:rsidR="0084198D">
        <w:t>Although Alberta winters can be difficult because of the shorter days, cold weather, and snow and ice</w:t>
      </w:r>
      <w:r w:rsidR="008764B0">
        <w:t xml:space="preserve">, there are many reasons to still get outside. Check out hard-to-reach places on snowshoes or </w:t>
      </w:r>
      <w:r w:rsidR="000E5423">
        <w:t>skis or</w:t>
      </w:r>
      <w:r w:rsidR="008764B0">
        <w:t xml:space="preserve"> go skating outside. </w:t>
      </w:r>
      <w:r w:rsidR="00365E94">
        <w:t xml:space="preserve">Being outdoors </w:t>
      </w:r>
      <w:r w:rsidR="004B54D1">
        <w:t>more can also make you feel good about your commu</w:t>
      </w:r>
      <w:r w:rsidR="00A9503D">
        <w:t>nity.</w:t>
      </w:r>
    </w:p>
    <w:p w14:paraId="67722A16" w14:textId="4BE2F144" w:rsidR="00C3414E" w:rsidRPr="000D706E" w:rsidRDefault="00C3414E" w:rsidP="00C3414E">
      <w:pPr>
        <w:pStyle w:val="Heading2"/>
        <w:ind w:left="0"/>
      </w:pPr>
      <w:r>
        <w:t>It doesn’t have to be hard</w:t>
      </w:r>
    </w:p>
    <w:p w14:paraId="4237950D" w14:textId="4AAE7828" w:rsidR="00C85D9B" w:rsidRPr="00C85D9B" w:rsidRDefault="00C85D9B" w:rsidP="00C85D9B">
      <w:pPr>
        <w:spacing w:before="240" w:after="240" w:line="276" w:lineRule="auto"/>
      </w:pPr>
      <w:r w:rsidRPr="00C85D9B">
        <w:t>Most people who dance, swim, play tennis, or go hiking do these activities because they enjoy them. Having fun is good for your health. Taking part in an activity that you enjoy will help you relax and help lower your stress. It will help you feel good about yourself, which is good for your mental health.</w:t>
      </w:r>
      <w:r w:rsidR="000D4F1E">
        <w:t xml:space="preserve"> </w:t>
      </w:r>
      <w:r w:rsidR="000D4F1E" w:rsidRPr="00C85D9B">
        <w:t>Physical activity doesn’t have to be hard to be good for your body. If you don’t like going to a gym, do something outside or walk in a mall.</w:t>
      </w:r>
    </w:p>
    <w:p w14:paraId="695DE2FF" w14:textId="77777777" w:rsidR="00C85D9B" w:rsidRPr="00C85D9B" w:rsidRDefault="00C85D9B" w:rsidP="00C85D9B">
      <w:pPr>
        <w:spacing w:before="240" w:after="240" w:line="276" w:lineRule="auto"/>
      </w:pPr>
      <w:r w:rsidRPr="00C85D9B">
        <w:rPr>
          <w:b/>
          <w:bCs/>
          <w:i/>
          <w:iCs/>
        </w:rPr>
        <w:t>What activity appeals to you?</w:t>
      </w:r>
      <w:r w:rsidRPr="00C85D9B">
        <w:t xml:space="preserve"> Try to find an activity you enjoy doing by yourself or with others. If you like what you’re </w:t>
      </w:r>
      <w:proofErr w:type="gramStart"/>
      <w:r w:rsidRPr="00C85D9B">
        <w:t>doing</w:t>
      </w:r>
      <w:proofErr w:type="gramEnd"/>
      <w:r w:rsidRPr="00C85D9B">
        <w:t xml:space="preserve"> you’ll probably keep doing it. Find out about activities in your community to try new things and learn new skills.</w:t>
      </w:r>
    </w:p>
    <w:p w14:paraId="11207F1F" w14:textId="77777777" w:rsidR="000D4F1E" w:rsidRPr="000D4F1E" w:rsidRDefault="000D4F1E" w:rsidP="000D4F1E">
      <w:pPr>
        <w:spacing w:before="240" w:after="240" w:line="276" w:lineRule="auto"/>
      </w:pPr>
      <w:r w:rsidRPr="000D4F1E">
        <w:rPr>
          <w:b/>
          <w:bCs/>
          <w:i/>
          <w:iCs/>
        </w:rPr>
        <w:t xml:space="preserve">Physical activity can help you live better as you grow older. </w:t>
      </w:r>
      <w:r w:rsidRPr="000D4F1E">
        <w:t>Staying active will help you reach, bend, lift, carry, and move around easier, so you can keep doing things you like to do. The more you sit or lie around, the stiffer your joints get. Stretching and strength exercises will keep your muscles and joints moving and help stop falls and injuries.</w:t>
      </w:r>
    </w:p>
    <w:p w14:paraId="26B9954A" w14:textId="77777777" w:rsidR="000D4F1E" w:rsidRPr="000D4F1E" w:rsidRDefault="000D4F1E" w:rsidP="000D4F1E">
      <w:pPr>
        <w:spacing w:before="240" w:after="240" w:line="276" w:lineRule="auto"/>
      </w:pPr>
      <w:r w:rsidRPr="000D4F1E">
        <w:rPr>
          <w:b/>
          <w:bCs/>
          <w:i/>
          <w:iCs/>
        </w:rPr>
        <w:t>Being active is safe for most people.</w:t>
      </w:r>
      <w:r w:rsidRPr="000D4F1E">
        <w:t xml:space="preserve"> Start slowly and work your way up. If you aren’t sure about how much activity you can do, talk to your healthcare provider.</w:t>
      </w:r>
    </w:p>
    <w:p w14:paraId="38A1073C" w14:textId="77777777" w:rsidR="000D4F1E" w:rsidRPr="000D4F1E" w:rsidRDefault="000D4F1E" w:rsidP="000D4F1E">
      <w:pPr>
        <w:spacing w:before="240" w:after="240" w:line="276" w:lineRule="auto"/>
      </w:pPr>
      <w:r w:rsidRPr="000D4F1E">
        <w:rPr>
          <w:b/>
          <w:bCs/>
          <w:i/>
          <w:iCs/>
        </w:rPr>
        <w:t>Physical activity doesn’t need to be dull or boring.</w:t>
      </w:r>
      <w:r w:rsidRPr="000D4F1E">
        <w:t xml:space="preserve"> Do activities you enjoy more often. You may be surprised how quickly you start to feel stronger and like you have more energy.</w:t>
      </w:r>
    </w:p>
    <w:p w14:paraId="47773B10" w14:textId="77777777" w:rsidR="000D4F1E" w:rsidRPr="00C85D9B" w:rsidRDefault="000D4F1E" w:rsidP="00C85D9B">
      <w:pPr>
        <w:spacing w:before="240" w:after="240" w:line="276" w:lineRule="auto"/>
      </w:pPr>
    </w:p>
    <w:p w14:paraId="147A35EF" w14:textId="77777777" w:rsidR="00D71800" w:rsidRDefault="00D71800" w:rsidP="00D71800">
      <w:pPr>
        <w:spacing w:before="240" w:after="240" w:line="276" w:lineRule="auto"/>
      </w:pPr>
    </w:p>
    <w:p w14:paraId="0B7855AB" w14:textId="77777777" w:rsidR="00D71800" w:rsidRDefault="00D71800" w:rsidP="0030588F">
      <w:pPr>
        <w:pStyle w:val="BodyText"/>
        <w:ind w:left="0"/>
        <w:rPr>
          <w:sz w:val="20"/>
          <w:szCs w:val="20"/>
        </w:rPr>
      </w:pPr>
    </w:p>
    <w:p w14:paraId="1E69C669" w14:textId="4541E198"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35B8F60">
                <wp:simplePos x="0" y="0"/>
                <wp:positionH relativeFrom="column">
                  <wp:posOffset>-279400</wp:posOffset>
                </wp:positionH>
                <wp:positionV relativeFrom="paragraph">
                  <wp:posOffset>72390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D71800">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D71800">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2pt;margin-top:5.7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D71800">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D71800">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43E72C32" w14:textId="5BD90AE3" w:rsidR="00534809" w:rsidRPr="0030588F" w:rsidRDefault="00534809" w:rsidP="009A3DC8">
      <w:pPr>
        <w:pStyle w:val="BodyText"/>
        <w:ind w:left="0"/>
        <w:rPr>
          <w:sz w:val="20"/>
          <w:szCs w:val="20"/>
        </w:rPr>
      </w:pPr>
    </w:p>
    <w:sectPr w:rsidR="00534809" w:rsidRPr="0030588F" w:rsidSect="0030588F">
      <w:headerReference w:type="default" r:id="rId12"/>
      <w:footerReference w:type="default" r:id="rId13"/>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DE1B7" w14:textId="77777777" w:rsidR="00615D49" w:rsidRDefault="00615D49">
      <w:r>
        <w:separator/>
      </w:r>
    </w:p>
  </w:endnote>
  <w:endnote w:type="continuationSeparator" w:id="0">
    <w:p w14:paraId="69625093" w14:textId="77777777" w:rsidR="00615D49" w:rsidRDefault="0061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8B33" w14:textId="77777777" w:rsidR="00615D49" w:rsidRDefault="00615D49">
      <w:r>
        <w:separator/>
      </w:r>
    </w:p>
  </w:footnote>
  <w:footnote w:type="continuationSeparator" w:id="0">
    <w:p w14:paraId="6333B3AE" w14:textId="77777777" w:rsidR="00615D49" w:rsidRDefault="0061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1A3C2F10"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286B2A">
                            <w:t>Jan. 3</w:t>
                          </w:r>
                          <w:r>
                            <w:t>,</w:t>
                          </w:r>
                          <w:r>
                            <w:rPr>
                              <w:spacing w:val="-1"/>
                            </w:rPr>
                            <w:t xml:space="preserve"> </w:t>
                          </w:r>
                          <w:r>
                            <w:rPr>
                              <w:spacing w:val="-4"/>
                            </w:rPr>
                            <w:t>202</w:t>
                          </w:r>
                          <w:r w:rsidR="00054F94">
                            <w:rPr>
                              <w:spacing w:val="-4"/>
                            </w:rPr>
                            <w:t>5</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1A3C2F10"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286B2A">
                      <w:t>Jan. 3</w:t>
                    </w:r>
                    <w:r>
                      <w:t>,</w:t>
                    </w:r>
                    <w:r>
                      <w:rPr>
                        <w:spacing w:val="-1"/>
                      </w:rPr>
                      <w:t xml:space="preserve"> </w:t>
                    </w:r>
                    <w:r>
                      <w:rPr>
                        <w:spacing w:val="-4"/>
                      </w:rPr>
                      <w:t>202</w:t>
                    </w:r>
                    <w:r w:rsidR="00054F94">
                      <w:rPr>
                        <w:spacing w:val="-4"/>
                      </w:rPr>
                      <w:t>5</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3335C"/>
    <w:multiLevelType w:val="hybridMultilevel"/>
    <w:tmpl w:val="0586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1"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2"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5"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6"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0"/>
  </w:num>
  <w:num w:numId="2" w16cid:durableId="70733532">
    <w:abstractNumId w:val="2"/>
  </w:num>
  <w:num w:numId="3" w16cid:durableId="1987398378">
    <w:abstractNumId w:val="11"/>
  </w:num>
  <w:num w:numId="4" w16cid:durableId="321860825">
    <w:abstractNumId w:val="14"/>
  </w:num>
  <w:num w:numId="5" w16cid:durableId="1443957755">
    <w:abstractNumId w:val="7"/>
  </w:num>
  <w:num w:numId="6" w16cid:durableId="803230556">
    <w:abstractNumId w:val="15"/>
  </w:num>
  <w:num w:numId="7" w16cid:durableId="1769958296">
    <w:abstractNumId w:val="6"/>
  </w:num>
  <w:num w:numId="8" w16cid:durableId="2078480088">
    <w:abstractNumId w:val="4"/>
  </w:num>
  <w:num w:numId="9" w16cid:durableId="1827430202">
    <w:abstractNumId w:val="19"/>
  </w:num>
  <w:num w:numId="10" w16cid:durableId="1754280437">
    <w:abstractNumId w:val="8"/>
  </w:num>
  <w:num w:numId="11" w16cid:durableId="782503702">
    <w:abstractNumId w:val="5"/>
  </w:num>
  <w:num w:numId="12" w16cid:durableId="1659532757">
    <w:abstractNumId w:val="3"/>
  </w:num>
  <w:num w:numId="13" w16cid:durableId="1892497970">
    <w:abstractNumId w:val="13"/>
  </w:num>
  <w:num w:numId="14" w16cid:durableId="1994795851">
    <w:abstractNumId w:val="0"/>
  </w:num>
  <w:num w:numId="15" w16cid:durableId="1154296367">
    <w:abstractNumId w:val="17"/>
  </w:num>
  <w:num w:numId="16" w16cid:durableId="434835369">
    <w:abstractNumId w:val="20"/>
  </w:num>
  <w:num w:numId="17" w16cid:durableId="1649357528">
    <w:abstractNumId w:val="9"/>
  </w:num>
  <w:num w:numId="18" w16cid:durableId="779640433">
    <w:abstractNumId w:val="16"/>
  </w:num>
  <w:num w:numId="19" w16cid:durableId="1034766041">
    <w:abstractNumId w:val="12"/>
  </w:num>
  <w:num w:numId="20" w16cid:durableId="1480345363">
    <w:abstractNumId w:val="21"/>
  </w:num>
  <w:num w:numId="21" w16cid:durableId="941490898">
    <w:abstractNumId w:val="18"/>
  </w:num>
  <w:num w:numId="22" w16cid:durableId="16594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54F94"/>
    <w:rsid w:val="000B6DFA"/>
    <w:rsid w:val="000D4F1E"/>
    <w:rsid w:val="000D706E"/>
    <w:rsid w:val="000E3549"/>
    <w:rsid w:val="000E5423"/>
    <w:rsid w:val="000F0253"/>
    <w:rsid w:val="000F0A85"/>
    <w:rsid w:val="00111D7E"/>
    <w:rsid w:val="00146EB8"/>
    <w:rsid w:val="001501BE"/>
    <w:rsid w:val="001816D1"/>
    <w:rsid w:val="0018767B"/>
    <w:rsid w:val="001B67E5"/>
    <w:rsid w:val="00237BE5"/>
    <w:rsid w:val="00273617"/>
    <w:rsid w:val="00282B7F"/>
    <w:rsid w:val="00286B2A"/>
    <w:rsid w:val="002A7D4A"/>
    <w:rsid w:val="002E4475"/>
    <w:rsid w:val="002E567C"/>
    <w:rsid w:val="0030588F"/>
    <w:rsid w:val="0033685C"/>
    <w:rsid w:val="00365E94"/>
    <w:rsid w:val="003B62A7"/>
    <w:rsid w:val="003C7301"/>
    <w:rsid w:val="003E70AD"/>
    <w:rsid w:val="00433BDA"/>
    <w:rsid w:val="0043784A"/>
    <w:rsid w:val="00444803"/>
    <w:rsid w:val="0045196F"/>
    <w:rsid w:val="004523E6"/>
    <w:rsid w:val="00454004"/>
    <w:rsid w:val="00472090"/>
    <w:rsid w:val="004B54D1"/>
    <w:rsid w:val="004D5BED"/>
    <w:rsid w:val="004E1409"/>
    <w:rsid w:val="00534809"/>
    <w:rsid w:val="00540FB0"/>
    <w:rsid w:val="00544AF1"/>
    <w:rsid w:val="00555F0E"/>
    <w:rsid w:val="00582E62"/>
    <w:rsid w:val="005E2D18"/>
    <w:rsid w:val="00601798"/>
    <w:rsid w:val="00607CE8"/>
    <w:rsid w:val="006119E8"/>
    <w:rsid w:val="00615D49"/>
    <w:rsid w:val="0064375F"/>
    <w:rsid w:val="00660126"/>
    <w:rsid w:val="00665772"/>
    <w:rsid w:val="006757BC"/>
    <w:rsid w:val="006E535C"/>
    <w:rsid w:val="007173A2"/>
    <w:rsid w:val="0079091E"/>
    <w:rsid w:val="007A5384"/>
    <w:rsid w:val="007E7A5C"/>
    <w:rsid w:val="007F5285"/>
    <w:rsid w:val="008021F2"/>
    <w:rsid w:val="008077A1"/>
    <w:rsid w:val="008131C8"/>
    <w:rsid w:val="008132B3"/>
    <w:rsid w:val="0084198D"/>
    <w:rsid w:val="00857417"/>
    <w:rsid w:val="008764B0"/>
    <w:rsid w:val="0088306B"/>
    <w:rsid w:val="008A7456"/>
    <w:rsid w:val="009071BF"/>
    <w:rsid w:val="009100BA"/>
    <w:rsid w:val="00936D60"/>
    <w:rsid w:val="00943B81"/>
    <w:rsid w:val="00980709"/>
    <w:rsid w:val="00982767"/>
    <w:rsid w:val="009A3DC8"/>
    <w:rsid w:val="009B39F3"/>
    <w:rsid w:val="009B3A96"/>
    <w:rsid w:val="009E5AE2"/>
    <w:rsid w:val="00A10A7F"/>
    <w:rsid w:val="00A227CC"/>
    <w:rsid w:val="00A30E70"/>
    <w:rsid w:val="00A43F40"/>
    <w:rsid w:val="00A51328"/>
    <w:rsid w:val="00A75E57"/>
    <w:rsid w:val="00A9503D"/>
    <w:rsid w:val="00AB0B1F"/>
    <w:rsid w:val="00AC7B35"/>
    <w:rsid w:val="00AE01BA"/>
    <w:rsid w:val="00B139EC"/>
    <w:rsid w:val="00B91CAF"/>
    <w:rsid w:val="00BB0B28"/>
    <w:rsid w:val="00BD3795"/>
    <w:rsid w:val="00BD6472"/>
    <w:rsid w:val="00BD6848"/>
    <w:rsid w:val="00BE0CE1"/>
    <w:rsid w:val="00BE29C7"/>
    <w:rsid w:val="00BF2BA8"/>
    <w:rsid w:val="00C306E4"/>
    <w:rsid w:val="00C30CE0"/>
    <w:rsid w:val="00C3414E"/>
    <w:rsid w:val="00C364D3"/>
    <w:rsid w:val="00C44C39"/>
    <w:rsid w:val="00C72627"/>
    <w:rsid w:val="00C83DBB"/>
    <w:rsid w:val="00C85D9B"/>
    <w:rsid w:val="00C908AA"/>
    <w:rsid w:val="00CA563E"/>
    <w:rsid w:val="00CC4285"/>
    <w:rsid w:val="00CC50EA"/>
    <w:rsid w:val="00CE4B1C"/>
    <w:rsid w:val="00D05272"/>
    <w:rsid w:val="00D266E6"/>
    <w:rsid w:val="00D71800"/>
    <w:rsid w:val="00D80226"/>
    <w:rsid w:val="00DB416E"/>
    <w:rsid w:val="00DC0CCB"/>
    <w:rsid w:val="00DC3891"/>
    <w:rsid w:val="00E347FA"/>
    <w:rsid w:val="00E4147B"/>
    <w:rsid w:val="00E44F5D"/>
    <w:rsid w:val="00E47BC4"/>
    <w:rsid w:val="00E759C4"/>
    <w:rsid w:val="00ED21FF"/>
    <w:rsid w:val="00F1318D"/>
    <w:rsid w:val="00F71937"/>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602">
      <w:bodyDiv w:val="1"/>
      <w:marLeft w:val="0"/>
      <w:marRight w:val="0"/>
      <w:marTop w:val="0"/>
      <w:marBottom w:val="0"/>
      <w:divBdr>
        <w:top w:val="none" w:sz="0" w:space="0" w:color="auto"/>
        <w:left w:val="none" w:sz="0" w:space="0" w:color="auto"/>
        <w:bottom w:val="none" w:sz="0" w:space="0" w:color="auto"/>
        <w:right w:val="none" w:sz="0" w:space="0" w:color="auto"/>
      </w:divBdr>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56327048">
      <w:bodyDiv w:val="1"/>
      <w:marLeft w:val="0"/>
      <w:marRight w:val="0"/>
      <w:marTop w:val="0"/>
      <w:marBottom w:val="0"/>
      <w:divBdr>
        <w:top w:val="none" w:sz="0" w:space="0" w:color="auto"/>
        <w:left w:val="none" w:sz="0" w:space="0" w:color="auto"/>
        <w:bottom w:val="none" w:sz="0" w:space="0" w:color="auto"/>
        <w:right w:val="none" w:sz="0" w:space="0" w:color="auto"/>
      </w:divBdr>
    </w:div>
    <w:div w:id="311452648">
      <w:bodyDiv w:val="1"/>
      <w:marLeft w:val="0"/>
      <w:marRight w:val="0"/>
      <w:marTop w:val="0"/>
      <w:marBottom w:val="0"/>
      <w:divBdr>
        <w:top w:val="none" w:sz="0" w:space="0" w:color="auto"/>
        <w:left w:val="none" w:sz="0" w:space="0" w:color="auto"/>
        <w:bottom w:val="none" w:sz="0" w:space="0" w:color="auto"/>
        <w:right w:val="none" w:sz="0" w:space="0" w:color="auto"/>
      </w:divBdr>
    </w:div>
    <w:div w:id="914631355">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E19E6-0D24-4635-BA54-A33F8123BC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55C41-04F2-4154-AFAC-2A0577BC2DDF}">
  <ds:schemaRefs>
    <ds:schemaRef ds:uri="http://schemas.microsoft.com/sharepoint/v3/contenttype/forms"/>
  </ds:schemaRefs>
</ds:datastoreItem>
</file>

<file path=customXml/itemProps3.xml><?xml version="1.0" encoding="utf-8"?>
<ds:datastoreItem xmlns:ds="http://schemas.openxmlformats.org/officeDocument/2006/customXml" ds:itemID="{B2E1E406-20C3-4705-B59A-9FA813C9C9D3}"/>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getting active in the new year</dc:title>
  <dc:creator>Alberta Health Services</dc:creator>
  <cp:lastModifiedBy>Rebecca Johnson</cp:lastModifiedBy>
  <cp:revision>2</cp:revision>
  <dcterms:created xsi:type="dcterms:W3CDTF">2024-12-23T20:30:00Z</dcterms:created>
  <dcterms:modified xsi:type="dcterms:W3CDTF">2024-12-23T20:30:00Z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