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1F90CBD7" w:rsidR="00B139EC" w:rsidRPr="00570F10" w:rsidRDefault="00B42C89" w:rsidP="00E759C4">
      <w:pPr>
        <w:pStyle w:val="Heading1"/>
        <w:ind w:left="0"/>
        <w:rPr>
          <w:rFonts w:ascii="Public Sans Medium" w:hAnsi="Public Sans Medium"/>
          <w:color w:val="00ADBB"/>
          <w:sz w:val="36"/>
          <w:szCs w:val="36"/>
        </w:rPr>
      </w:pPr>
      <w:r>
        <w:rPr>
          <w:rFonts w:ascii="Public Sans Medium" w:hAnsi="Public Sans Medium"/>
          <w:noProof/>
          <w:color w:val="00ADBB"/>
          <w:sz w:val="36"/>
          <w:szCs w:val="36"/>
        </w:rPr>
        <w:t>Recognizing eating disorders</w:t>
      </w:r>
    </w:p>
    <w:p w14:paraId="10F3D91F" w14:textId="799D9F42" w:rsidR="00BF7D22" w:rsidRPr="002A4EC1" w:rsidRDefault="00AE01BA" w:rsidP="00CC5CAD">
      <w:pPr>
        <w:spacing w:before="240" w:after="240"/>
        <w:rPr>
          <w:rFonts w:ascii="Public Sans Light" w:hAnsi="Public Sans Light"/>
        </w:rPr>
      </w:pPr>
      <w:r w:rsidRPr="002A4EC1">
        <w:rPr>
          <w:rFonts w:ascii="Public Sans Light" w:hAnsi="Public Sans Light"/>
          <w:noProof/>
        </w:rPr>
        <w:drawing>
          <wp:anchor distT="0" distB="0" distL="114300" distR="114300" simplePos="0" relativeHeight="251650048" behindDoc="0" locked="0" layoutInCell="1" allowOverlap="1" wp14:anchorId="43A0A99C" wp14:editId="3AE33053">
            <wp:simplePos x="0" y="0"/>
            <wp:positionH relativeFrom="margin">
              <wp:posOffset>2892425</wp:posOffset>
            </wp:positionH>
            <wp:positionV relativeFrom="paragraph">
              <wp:posOffset>10160</wp:posOffset>
            </wp:positionV>
            <wp:extent cx="3673475" cy="27146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rotWithShape="1">
                    <a:blip r:embed="rId10" cstate="print">
                      <a:extLst>
                        <a:ext uri="{28A0092B-C50C-407E-A947-70E740481C1C}">
                          <a14:useLocalDpi xmlns:a14="http://schemas.microsoft.com/office/drawing/2010/main" val="0"/>
                        </a:ext>
                      </a:extLst>
                    </a:blip>
                    <a:srcRect t="10254" b="1594"/>
                    <a:stretch/>
                  </pic:blipFill>
                  <pic:spPr bwMode="auto">
                    <a:xfrm>
                      <a:off x="0" y="0"/>
                      <a:ext cx="3673475" cy="2714625"/>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5CAD" w:rsidRPr="002A4EC1">
        <w:rPr>
          <w:rFonts w:ascii="Public Sans Light" w:hAnsi="Public Sans Light"/>
        </w:rPr>
        <w:t>The National</w:t>
      </w:r>
      <w:r w:rsidR="00BF7D22" w:rsidRPr="002A4EC1">
        <w:rPr>
          <w:rFonts w:ascii="Public Sans Light" w:hAnsi="Public Sans Light"/>
        </w:rPr>
        <w:t xml:space="preserve"> Eating </w:t>
      </w:r>
      <w:r w:rsidR="002A4EC1" w:rsidRPr="002A4EC1">
        <w:rPr>
          <w:rFonts w:ascii="Public Sans Light" w:hAnsi="Public Sans Light"/>
        </w:rPr>
        <w:t>Disorder</w:t>
      </w:r>
      <w:r w:rsidR="00BF7D22" w:rsidRPr="002A4EC1">
        <w:rPr>
          <w:rFonts w:ascii="Public Sans Light" w:hAnsi="Public Sans Light"/>
        </w:rPr>
        <w:t xml:space="preserve"> Information Centre recognizes Eating Disorder Awareness Week from Feb. 1 to 7</w:t>
      </w:r>
      <w:r w:rsidR="00B06F18" w:rsidRPr="002A4EC1">
        <w:rPr>
          <w:rFonts w:ascii="Public Sans Light" w:hAnsi="Public Sans Light"/>
        </w:rPr>
        <w:t>, 2025, with a purpose to raise awareness and foster understanding about eating disorders</w:t>
      </w:r>
      <w:r w:rsidR="00BF7D22" w:rsidRPr="002A4EC1">
        <w:rPr>
          <w:rFonts w:ascii="Public Sans Light" w:hAnsi="Public Sans Light"/>
        </w:rPr>
        <w:t>.</w:t>
      </w:r>
    </w:p>
    <w:p w14:paraId="08387B7D" w14:textId="77777777" w:rsidR="00B06F18" w:rsidRPr="002A4EC1" w:rsidRDefault="00CC5CAD" w:rsidP="00CC5CAD">
      <w:pPr>
        <w:spacing w:before="240" w:after="240"/>
        <w:rPr>
          <w:rFonts w:ascii="Public Sans Light" w:hAnsi="Public Sans Light"/>
        </w:rPr>
      </w:pPr>
      <w:r w:rsidRPr="002A4EC1">
        <w:rPr>
          <w:rFonts w:ascii="Public Sans Light" w:hAnsi="Public Sans Light"/>
        </w:rPr>
        <w:t>Eating disorders (ED) are complex mental illnesses that can affect people physically as well. They affect people of all genders, ages, socioeconomic class, abilities, race, and ethnic backgrounds. They can occur because of many factors like genetics, brain chemistry, one’s environment as well as stressful life events.  This article will explain some common eating disorders and what to do if you suspect that you or someone you know has one. </w:t>
      </w:r>
    </w:p>
    <w:p w14:paraId="199D7015" w14:textId="0C25753A" w:rsidR="00325B48" w:rsidRPr="00535A3F" w:rsidRDefault="00B06F18" w:rsidP="00CC5CAD">
      <w:pPr>
        <w:spacing w:before="240" w:after="240"/>
        <w:rPr>
          <w:rFonts w:ascii="Public Sans SemiBold" w:hAnsi="Public Sans SemiBold"/>
          <w:color w:val="6C3B5E"/>
          <w:sz w:val="32"/>
          <w:szCs w:val="32"/>
        </w:rPr>
      </w:pPr>
      <w:r>
        <w:rPr>
          <w:rFonts w:ascii="Public Sans SemiBold" w:hAnsi="Public Sans SemiBold"/>
          <w:color w:val="6C3B5E"/>
          <w:sz w:val="32"/>
          <w:szCs w:val="32"/>
        </w:rPr>
        <w:t>Types and features of common eating disorders</w:t>
      </w:r>
    </w:p>
    <w:p w14:paraId="65478CE7" w14:textId="77777777" w:rsidR="003544A1" w:rsidRPr="002A4EC1" w:rsidRDefault="003544A1" w:rsidP="003544A1">
      <w:pPr>
        <w:spacing w:before="240" w:after="240"/>
        <w:rPr>
          <w:rFonts w:ascii="Public Sans Light" w:hAnsi="Public Sans Light"/>
        </w:rPr>
      </w:pPr>
      <w:r w:rsidRPr="002A4EC1">
        <w:rPr>
          <w:rFonts w:ascii="Public Sans Light" w:hAnsi="Public Sans Light"/>
        </w:rPr>
        <w:t>The purpose of outlining some common features is to highlight the importance of proper diagnosis and treatment. </w:t>
      </w:r>
    </w:p>
    <w:p w14:paraId="04F5691E" w14:textId="77777777" w:rsidR="003544A1" w:rsidRPr="002A4EC1" w:rsidRDefault="003544A1" w:rsidP="003544A1">
      <w:pPr>
        <w:pStyle w:val="ListParagraph"/>
        <w:numPr>
          <w:ilvl w:val="0"/>
          <w:numId w:val="35"/>
        </w:numPr>
        <w:spacing w:before="240" w:after="240"/>
        <w:rPr>
          <w:rFonts w:ascii="Public Sans Light" w:hAnsi="Public Sans Light"/>
        </w:rPr>
      </w:pPr>
      <w:r w:rsidRPr="002A4EC1">
        <w:rPr>
          <w:rFonts w:ascii="Public Sans Light" w:hAnsi="Public Sans Light"/>
          <w:b/>
          <w:bCs/>
          <w:i/>
          <w:iCs/>
        </w:rPr>
        <w:t>Anorexia Nervosa:</w:t>
      </w:r>
      <w:r w:rsidRPr="002A4EC1">
        <w:rPr>
          <w:rFonts w:ascii="Public Sans Light" w:hAnsi="Public Sans Light"/>
        </w:rPr>
        <w:t xml:space="preserve"> People who have anorexia nervosa can weigh less that what is healthy for them. They often think they weigh too much even when they do not weigh enough to stay healthy. People may restrict their intake, engage in excessive exercise and/or engage in purging </w:t>
      </w:r>
      <w:proofErr w:type="spellStart"/>
      <w:r w:rsidRPr="002A4EC1">
        <w:rPr>
          <w:rFonts w:ascii="Public Sans Light" w:hAnsi="Public Sans Light"/>
        </w:rPr>
        <w:t>behaviours</w:t>
      </w:r>
      <w:proofErr w:type="spellEnd"/>
      <w:r w:rsidRPr="002A4EC1">
        <w:rPr>
          <w:rFonts w:ascii="Public Sans Light" w:hAnsi="Public Sans Light"/>
        </w:rPr>
        <w:t xml:space="preserve"> such vomiting, misuse of laxatives, diuretics or enemas. </w:t>
      </w:r>
    </w:p>
    <w:p w14:paraId="55CE464A" w14:textId="77777777" w:rsidR="003544A1" w:rsidRPr="002A4EC1" w:rsidRDefault="003544A1" w:rsidP="003544A1">
      <w:pPr>
        <w:pStyle w:val="ListParagraph"/>
        <w:numPr>
          <w:ilvl w:val="0"/>
          <w:numId w:val="35"/>
        </w:numPr>
        <w:spacing w:before="240" w:after="240"/>
        <w:rPr>
          <w:rFonts w:ascii="Public Sans Light" w:hAnsi="Public Sans Light"/>
        </w:rPr>
      </w:pPr>
      <w:r w:rsidRPr="002A4EC1">
        <w:rPr>
          <w:rFonts w:ascii="Public Sans Light" w:hAnsi="Public Sans Light"/>
          <w:b/>
          <w:bCs/>
          <w:i/>
          <w:iCs/>
        </w:rPr>
        <w:t>Bulimia Nervosa:</w:t>
      </w:r>
      <w:r w:rsidRPr="002A4EC1">
        <w:rPr>
          <w:rFonts w:ascii="Public Sans Light" w:hAnsi="Public Sans Light"/>
        </w:rPr>
        <w:t xml:space="preserve"> this is eating large amounts of food within a specified time, feeling out of control during eating, and compensatory </w:t>
      </w:r>
      <w:proofErr w:type="spellStart"/>
      <w:r w:rsidRPr="002A4EC1">
        <w:rPr>
          <w:rFonts w:ascii="Public Sans Light" w:hAnsi="Public Sans Light"/>
        </w:rPr>
        <w:t>behaviours</w:t>
      </w:r>
      <w:proofErr w:type="spellEnd"/>
      <w:r w:rsidRPr="002A4EC1">
        <w:rPr>
          <w:rFonts w:ascii="Public Sans Light" w:hAnsi="Public Sans Light"/>
        </w:rPr>
        <w:t xml:space="preserve"> to prevent weight gain (like vomiting or laxatives). Bulimia can occur for anyone, regardless of what they weigh. </w:t>
      </w:r>
    </w:p>
    <w:p w14:paraId="656B6D08" w14:textId="77777777" w:rsidR="003544A1" w:rsidRPr="002A4EC1" w:rsidRDefault="003544A1" w:rsidP="003544A1">
      <w:pPr>
        <w:pStyle w:val="ListParagraph"/>
        <w:numPr>
          <w:ilvl w:val="0"/>
          <w:numId w:val="35"/>
        </w:numPr>
        <w:spacing w:before="240" w:after="240"/>
        <w:rPr>
          <w:rFonts w:ascii="Public Sans Light" w:hAnsi="Public Sans Light"/>
        </w:rPr>
      </w:pPr>
      <w:r w:rsidRPr="002A4EC1">
        <w:rPr>
          <w:rFonts w:ascii="Public Sans Light" w:hAnsi="Public Sans Light"/>
          <w:b/>
          <w:bCs/>
          <w:i/>
          <w:iCs/>
        </w:rPr>
        <w:t>Binge eating disorder</w:t>
      </w:r>
      <w:r w:rsidRPr="002A4EC1">
        <w:rPr>
          <w:rFonts w:ascii="Public Sans Light" w:hAnsi="Public Sans Light"/>
        </w:rPr>
        <w:t xml:space="preserve"> means eating large amounts of food, feeling out of control and can include eating rapidly until uncomfortably full, eating alone, eating when not hungry and negative feelings after binge eating. </w:t>
      </w:r>
    </w:p>
    <w:p w14:paraId="6EE9B8D8" w14:textId="59FAAB71" w:rsidR="003544A1" w:rsidRPr="002A4EC1" w:rsidRDefault="003544A1" w:rsidP="003544A1">
      <w:pPr>
        <w:pStyle w:val="ListParagraph"/>
        <w:numPr>
          <w:ilvl w:val="0"/>
          <w:numId w:val="35"/>
        </w:numPr>
        <w:spacing w:before="240" w:after="240"/>
        <w:rPr>
          <w:rFonts w:ascii="Public Sans Light" w:hAnsi="Public Sans Light"/>
        </w:rPr>
      </w:pPr>
      <w:r w:rsidRPr="002A4EC1">
        <w:rPr>
          <w:rFonts w:ascii="Public Sans Light" w:hAnsi="Public Sans Light"/>
          <w:b/>
          <w:bCs/>
          <w:i/>
          <w:iCs/>
        </w:rPr>
        <w:lastRenderedPageBreak/>
        <w:t>Avoidant restrictive food intake disorder (ARFID):</w:t>
      </w:r>
      <w:r w:rsidRPr="002A4EC1">
        <w:rPr>
          <w:rFonts w:ascii="Public Sans Light" w:hAnsi="Public Sans Light"/>
        </w:rPr>
        <w:t xml:space="preserve"> People with ARFID avoid certain foods due to their sensory characteristics, fear of adverse consequences such as choking or vomiting or general lack of interest</w:t>
      </w:r>
      <w:r w:rsidR="00A06E4F">
        <w:rPr>
          <w:rFonts w:ascii="Public Sans Light" w:hAnsi="Public Sans Light"/>
        </w:rPr>
        <w:t xml:space="preserve"> </w:t>
      </w:r>
      <w:r w:rsidRPr="002A4EC1">
        <w:rPr>
          <w:rFonts w:ascii="Public Sans Light" w:hAnsi="Public Sans Light"/>
        </w:rPr>
        <w:t xml:space="preserve">in food or eating. </w:t>
      </w:r>
    </w:p>
    <w:p w14:paraId="52BEF5E9" w14:textId="07B53B1D" w:rsidR="008E392A" w:rsidRPr="00535A3F" w:rsidRDefault="00DC6901" w:rsidP="008E392A">
      <w:pPr>
        <w:spacing w:before="240" w:after="240"/>
        <w:rPr>
          <w:rFonts w:ascii="Public Sans SemiBold" w:hAnsi="Public Sans SemiBold"/>
          <w:color w:val="6C3B5E"/>
          <w:sz w:val="32"/>
          <w:szCs w:val="32"/>
        </w:rPr>
      </w:pPr>
      <w:r w:rsidRPr="007F04E4">
        <w:rPr>
          <w:rFonts w:ascii="Public Sans" w:hAnsi="Public Sans"/>
          <w:noProof/>
        </w:rPr>
        <w:drawing>
          <wp:anchor distT="0" distB="0" distL="114300" distR="114300" simplePos="0" relativeHeight="251654144" behindDoc="0" locked="0" layoutInCell="1" allowOverlap="1" wp14:anchorId="067C6C15" wp14:editId="1B88FBEA">
            <wp:simplePos x="0" y="0"/>
            <wp:positionH relativeFrom="page">
              <wp:posOffset>3819525</wp:posOffset>
            </wp:positionH>
            <wp:positionV relativeFrom="paragraph">
              <wp:posOffset>76200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l="7" r="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B3330E">
        <w:rPr>
          <w:rFonts w:ascii="Public Sans SemiBold" w:hAnsi="Public Sans SemiBold"/>
          <w:color w:val="6C3B5E"/>
          <w:sz w:val="32"/>
          <w:szCs w:val="32"/>
        </w:rPr>
        <w:t>What to do if you think someone has an ED or if you think you may have an ED?</w:t>
      </w:r>
    </w:p>
    <w:p w14:paraId="25C3509B" w14:textId="1E8B5D25" w:rsidR="00600723" w:rsidRDefault="00600723" w:rsidP="00040216">
      <w:pPr>
        <w:spacing w:before="240" w:after="240"/>
        <w:rPr>
          <w:rFonts w:ascii="Public Sans Light" w:hAnsi="Public Sans Light"/>
        </w:rPr>
      </w:pPr>
      <w:r>
        <w:rPr>
          <w:rFonts w:ascii="Public Sans Light" w:hAnsi="Public Sans Light"/>
        </w:rPr>
        <w:t xml:space="preserve">If you think your loved one has an ED, tell them you are worried </w:t>
      </w:r>
      <w:r w:rsidR="00040216" w:rsidRPr="002A4EC1">
        <w:rPr>
          <w:rFonts w:ascii="Public Sans Light" w:hAnsi="Public Sans Light"/>
        </w:rPr>
        <w:t xml:space="preserve">and let them know you care. </w:t>
      </w:r>
      <w:r w:rsidR="002A2DF2">
        <w:rPr>
          <w:rFonts w:ascii="Public Sans Light" w:hAnsi="Public Sans Light"/>
        </w:rPr>
        <w:t xml:space="preserve">It is important to show support. </w:t>
      </w:r>
      <w:r w:rsidR="00BC396B">
        <w:rPr>
          <w:rFonts w:ascii="Public Sans Light" w:hAnsi="Public Sans Light"/>
        </w:rPr>
        <w:t xml:space="preserve">Listen to their feelings and remember the big </w:t>
      </w:r>
      <w:r w:rsidR="002926C3">
        <w:rPr>
          <w:rFonts w:ascii="Public Sans Light" w:hAnsi="Public Sans Light"/>
        </w:rPr>
        <w:t>picture</w:t>
      </w:r>
      <w:r w:rsidR="00BC396B">
        <w:rPr>
          <w:rFonts w:ascii="Public Sans Light" w:hAnsi="Public Sans Light"/>
        </w:rPr>
        <w:t>.</w:t>
      </w:r>
      <w:r w:rsidR="002926C3">
        <w:rPr>
          <w:rFonts w:ascii="Public Sans Light" w:hAnsi="Public Sans Light"/>
        </w:rPr>
        <w:t xml:space="preserve"> </w:t>
      </w:r>
      <w:r w:rsidR="002926C3" w:rsidRPr="002926C3">
        <w:rPr>
          <w:rFonts w:ascii="Public Sans Light" w:hAnsi="Public Sans Light"/>
        </w:rPr>
        <w:t>Eating disorders happen for many different reasons. Many people who have an eating disorder come from families in which other members have eating disorders or have other conditions such as depression. This doesn't mean that a family member caused the disorder. It simply means that these conditions seem more likely to happen in that family.</w:t>
      </w:r>
      <w:r w:rsidR="00BC396B">
        <w:rPr>
          <w:rFonts w:ascii="Public Sans Light" w:hAnsi="Public Sans Light"/>
        </w:rPr>
        <w:t xml:space="preserve"> </w:t>
      </w:r>
    </w:p>
    <w:p w14:paraId="4CC548FE" w14:textId="1898F3FB" w:rsidR="00040216" w:rsidRPr="002A4EC1" w:rsidRDefault="006679CB" w:rsidP="00040216">
      <w:pPr>
        <w:spacing w:before="240" w:after="240"/>
        <w:rPr>
          <w:rFonts w:ascii="Public Sans Light" w:hAnsi="Public Sans Light"/>
        </w:rPr>
      </w:pPr>
      <w:r>
        <w:rPr>
          <w:rFonts w:ascii="Public Sans Light" w:hAnsi="Public Sans Light"/>
        </w:rPr>
        <w:t>If you think you have an ED, s</w:t>
      </w:r>
      <w:r w:rsidR="00040216" w:rsidRPr="002A4EC1">
        <w:rPr>
          <w:rFonts w:ascii="Public Sans Light" w:hAnsi="Public Sans Light"/>
        </w:rPr>
        <w:t>peak with a primary care provider immediately and explain why you may suspect this. Early intervention is crucial. The primary care provider may ask you to describe any physical or emotional changes you have noticed or experienced that are concerning you.  </w:t>
      </w:r>
    </w:p>
    <w:p w14:paraId="478E1BC7" w14:textId="58AA2768" w:rsidR="00040216" w:rsidRPr="002A4EC1" w:rsidRDefault="00040216" w:rsidP="00040216">
      <w:pPr>
        <w:spacing w:before="240" w:after="240"/>
        <w:rPr>
          <w:rFonts w:ascii="Public Sans Light" w:hAnsi="Public Sans Light"/>
        </w:rPr>
      </w:pPr>
      <w:r w:rsidRPr="002A4EC1">
        <w:rPr>
          <w:rFonts w:ascii="Public Sans Light" w:hAnsi="Public Sans Light"/>
        </w:rPr>
        <w:t xml:space="preserve">You can also reach out the </w:t>
      </w:r>
      <w:r w:rsidRPr="002A4EC1">
        <w:rPr>
          <w:rFonts w:ascii="Public Sans Light" w:hAnsi="Public Sans Light"/>
          <w:b/>
          <w:bCs/>
          <w:i/>
          <w:iCs/>
        </w:rPr>
        <w:t>Recovery Alberta</w:t>
      </w:r>
      <w:r w:rsidRPr="002A4EC1">
        <w:rPr>
          <w:rFonts w:ascii="Public Sans Light" w:hAnsi="Public Sans Light"/>
        </w:rPr>
        <w:t xml:space="preserve"> </w:t>
      </w:r>
      <w:r w:rsidRPr="002A4EC1">
        <w:rPr>
          <w:rFonts w:ascii="Public Sans Light" w:hAnsi="Public Sans Light"/>
          <w:b/>
          <w:bCs/>
          <w:i/>
          <w:iCs/>
        </w:rPr>
        <w:t>mental health help line: 1-877-303-2642.</w:t>
      </w:r>
      <w:r w:rsidRPr="002A4EC1">
        <w:rPr>
          <w:rFonts w:ascii="Public Sans Light" w:hAnsi="Public Sans Light"/>
        </w:rPr>
        <w:t xml:space="preserve"> Remember you are not alone, and help is available. Full recovery from an eating disorder is possible with proper treatment. </w:t>
      </w:r>
    </w:p>
    <w:p w14:paraId="41C4864D" w14:textId="1D2B5816" w:rsidR="004A4B5D" w:rsidRPr="002A4EC1" w:rsidRDefault="00040216" w:rsidP="00040216">
      <w:pPr>
        <w:spacing w:before="240" w:after="240"/>
        <w:rPr>
          <w:rFonts w:ascii="Public Sans Light" w:hAnsi="Public Sans Light"/>
        </w:rPr>
      </w:pPr>
      <w:r w:rsidRPr="002A4EC1">
        <w:rPr>
          <w:rFonts w:ascii="Public Sans Light" w:hAnsi="Public Sans Light"/>
        </w:rPr>
        <w:t xml:space="preserve">For more information about eating disorders and </w:t>
      </w:r>
      <w:hyperlink r:id="rId12" w:tgtFrame="_blank" w:history="1">
        <w:r w:rsidRPr="002A4EC1">
          <w:rPr>
            <w:rStyle w:val="Hyperlink"/>
            <w:rFonts w:ascii="Public Sans Light" w:hAnsi="Public Sans Light"/>
          </w:rPr>
          <w:t>Eating Disorder Awareness Week</w:t>
        </w:r>
      </w:hyperlink>
      <w:r w:rsidRPr="002A4EC1">
        <w:rPr>
          <w:rFonts w:ascii="Public Sans Light" w:hAnsi="Public Sans Light"/>
        </w:rPr>
        <w:t xml:space="preserve">, visit the Eating Disorder Support Network of Alberta at </w:t>
      </w:r>
      <w:hyperlink r:id="rId13" w:tgtFrame="_blank" w:history="1">
        <w:r w:rsidRPr="002A4EC1">
          <w:rPr>
            <w:rStyle w:val="Hyperlink"/>
            <w:rFonts w:ascii="Public Sans Light" w:hAnsi="Public Sans Light"/>
          </w:rPr>
          <w:t>edsna.ca</w:t>
        </w:r>
      </w:hyperlink>
      <w:r w:rsidRPr="002A4EC1">
        <w:rPr>
          <w:rFonts w:ascii="Public Sans Light" w:hAnsi="Public Sans Light"/>
        </w:rPr>
        <w:t xml:space="preserve"> or National Eating Disorder Information Centre at </w:t>
      </w:r>
      <w:hyperlink r:id="rId14" w:tgtFrame="_blank" w:history="1">
        <w:r w:rsidRPr="002A4EC1">
          <w:rPr>
            <w:rStyle w:val="Hyperlink"/>
            <w:rFonts w:ascii="Public Sans Light" w:hAnsi="Public Sans Light"/>
          </w:rPr>
          <w:t>nedic.ca</w:t>
        </w:r>
      </w:hyperlink>
      <w:r w:rsidRPr="002A4EC1">
        <w:rPr>
          <w:rFonts w:ascii="Public Sans Light" w:hAnsi="Public Sans Light"/>
        </w:rPr>
        <w:t> </w:t>
      </w:r>
    </w:p>
    <w:p w14:paraId="633AD50D" w14:textId="77777777" w:rsidR="00040216" w:rsidRDefault="00040216" w:rsidP="00040216">
      <w:pPr>
        <w:spacing w:before="240" w:after="240"/>
        <w:rPr>
          <w:rFonts w:ascii="Public Sans" w:hAnsi="Public Sans"/>
        </w:rPr>
      </w:pPr>
    </w:p>
    <w:p w14:paraId="67D1E13D" w14:textId="77777777" w:rsidR="00040216" w:rsidRDefault="00040216" w:rsidP="00040216">
      <w:pPr>
        <w:spacing w:before="240" w:after="240"/>
        <w:rPr>
          <w:rFonts w:ascii="Public Sans" w:hAnsi="Public Sans"/>
        </w:rPr>
      </w:pPr>
    </w:p>
    <w:p w14:paraId="0D42AE0D" w14:textId="77777777" w:rsidR="00040216" w:rsidRDefault="00040216" w:rsidP="00040216">
      <w:pPr>
        <w:spacing w:before="240" w:after="240"/>
        <w:rPr>
          <w:rFonts w:ascii="Public Sans" w:hAnsi="Public Sans"/>
        </w:rPr>
      </w:pPr>
    </w:p>
    <w:p w14:paraId="14DDBF8B" w14:textId="77777777" w:rsidR="00040216" w:rsidRDefault="00040216" w:rsidP="00040216">
      <w:pPr>
        <w:spacing w:before="240" w:after="240"/>
        <w:rPr>
          <w:rFonts w:ascii="Public Sans" w:hAnsi="Public Sans"/>
        </w:rPr>
      </w:pPr>
    </w:p>
    <w:p w14:paraId="520230FD" w14:textId="77777777" w:rsidR="00040216" w:rsidRDefault="00040216" w:rsidP="00040216">
      <w:pPr>
        <w:spacing w:before="240" w:after="240"/>
        <w:rPr>
          <w:rFonts w:ascii="Public Sans" w:hAnsi="Public Sans"/>
        </w:rPr>
      </w:pPr>
    </w:p>
    <w:p w14:paraId="41A22984" w14:textId="77777777" w:rsidR="00040216" w:rsidRPr="00040216" w:rsidRDefault="00040216" w:rsidP="00040216">
      <w:pPr>
        <w:spacing w:before="240" w:after="240"/>
        <w:rPr>
          <w:rFonts w:ascii="Public Sans" w:hAnsi="Public Sans"/>
        </w:rPr>
      </w:pPr>
    </w:p>
    <w:p w14:paraId="1E69C669" w14:textId="4541E198"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 xml:space="preserve">If you would like to be added to the distribution list for these articles, please email: </w:t>
                              </w:r>
                              <w:r w:rsidRPr="002A4EC1">
                                <w:rPr>
                                  <w:rFonts w:ascii="Public Sans Light" w:hAnsi="Public Sans Light"/>
                                  <w:b/>
                                  <w:bCs/>
                                  <w:szCs w:val="22"/>
                                </w:rPr>
                                <w:t>rebecca.johnson2@ahs.ca</w:t>
                              </w:r>
                              <w:r w:rsidRPr="002A4EC1">
                                <w:rPr>
                                  <w:rFonts w:ascii="Public Sans Light" w:hAnsi="Public Sans Light"/>
                                  <w:szCs w:val="22"/>
                                </w:rPr>
                                <w:t xml:space="preserve">. You will receive a monthly email containing articles for the </w:t>
                              </w:r>
                              <w:r w:rsidRPr="002A4EC1">
                                <w:rPr>
                                  <w:rFonts w:ascii="Public Sans Light" w:hAnsi="Public Sans Light"/>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2A4EC1" w:rsidRDefault="00003466" w:rsidP="007F04E4">
                        <w:pPr>
                          <w:pStyle w:val="BodyText"/>
                          <w:spacing w:line="240" w:lineRule="auto"/>
                          <w:ind w:left="0"/>
                          <w:rPr>
                            <w:rFonts w:ascii="Public Sans Light" w:hAnsi="Public Sans Light"/>
                            <w:szCs w:val="22"/>
                          </w:rPr>
                        </w:pPr>
                        <w:r w:rsidRPr="002A4EC1">
                          <w:rPr>
                            <w:rFonts w:ascii="Public Sans Light" w:hAnsi="Public Sans Light"/>
                            <w:szCs w:val="22"/>
                          </w:rPr>
                          <w:t xml:space="preserve">If you would like to be added to the distribution list for these articles, please email: </w:t>
                        </w:r>
                        <w:r w:rsidRPr="002A4EC1">
                          <w:rPr>
                            <w:rFonts w:ascii="Public Sans Light" w:hAnsi="Public Sans Light"/>
                            <w:b/>
                            <w:bCs/>
                            <w:szCs w:val="22"/>
                          </w:rPr>
                          <w:t>rebecca.johnson2@ahs.ca</w:t>
                        </w:r>
                        <w:r w:rsidRPr="002A4EC1">
                          <w:rPr>
                            <w:rFonts w:ascii="Public Sans Light" w:hAnsi="Public Sans Light"/>
                            <w:szCs w:val="22"/>
                          </w:rPr>
                          <w:t xml:space="preserve">. You will receive a monthly email containing articles for the </w:t>
                        </w:r>
                        <w:r w:rsidRPr="002A4EC1">
                          <w:rPr>
                            <w:rFonts w:ascii="Public Sans Light" w:hAnsi="Public Sans Light"/>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63157" w14:textId="77777777" w:rsidR="005D41E3" w:rsidRDefault="005D41E3">
      <w:r>
        <w:separator/>
      </w:r>
    </w:p>
  </w:endnote>
  <w:endnote w:type="continuationSeparator" w:id="0">
    <w:p w14:paraId="46DC4604" w14:textId="77777777" w:rsidR="005D41E3" w:rsidRDefault="005D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571F33C4"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Feb. </w:t>
    </w:r>
    <w:r w:rsidR="003544A1">
      <w:rPr>
        <w:rFonts w:ascii="Public Sans Light" w:eastAsiaTheme="minorEastAsia" w:hAnsi="Public Sans Light" w:cstheme="minorBidi"/>
        <w:color w:val="000000" w:themeColor="text1"/>
        <w:sz w:val="18"/>
        <w:szCs w:val="18"/>
      </w:rPr>
      <w:t>3</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CFD7" w14:textId="77777777" w:rsidR="005D41E3" w:rsidRDefault="005D41E3">
      <w:r>
        <w:separator/>
      </w:r>
    </w:p>
  </w:footnote>
  <w:footnote w:type="continuationSeparator" w:id="0">
    <w:p w14:paraId="4B1EECE0" w14:textId="77777777" w:rsidR="005D41E3" w:rsidRDefault="005D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785B"/>
    <w:multiLevelType w:val="hybridMultilevel"/>
    <w:tmpl w:val="293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1"/>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28"/>
  </w:num>
  <w:num w:numId="16" w16cid:durableId="434835369">
    <w:abstractNumId w:val="32"/>
  </w:num>
  <w:num w:numId="17" w16cid:durableId="1649357528">
    <w:abstractNumId w:val="14"/>
  </w:num>
  <w:num w:numId="18" w16cid:durableId="779640433">
    <w:abstractNumId w:val="27"/>
  </w:num>
  <w:num w:numId="19" w16cid:durableId="1034766041">
    <w:abstractNumId w:val="18"/>
  </w:num>
  <w:num w:numId="20" w16cid:durableId="1480345363">
    <w:abstractNumId w:val="33"/>
  </w:num>
  <w:num w:numId="21" w16cid:durableId="941490898">
    <w:abstractNumId w:val="29"/>
  </w:num>
  <w:num w:numId="22" w16cid:durableId="357777929">
    <w:abstractNumId w:val="26"/>
  </w:num>
  <w:num w:numId="23" w16cid:durableId="764620222">
    <w:abstractNumId w:val="6"/>
  </w:num>
  <w:num w:numId="24" w16cid:durableId="1493567544">
    <w:abstractNumId w:val="0"/>
  </w:num>
  <w:num w:numId="25" w16cid:durableId="922568867">
    <w:abstractNumId w:val="24"/>
  </w:num>
  <w:num w:numId="26" w16cid:durableId="896210016">
    <w:abstractNumId w:val="10"/>
  </w:num>
  <w:num w:numId="27" w16cid:durableId="1484816105">
    <w:abstractNumId w:val="25"/>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0"/>
  </w:num>
  <w:num w:numId="35" w16cid:durableId="5982216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058F4"/>
    <w:rsid w:val="00010FB9"/>
    <w:rsid w:val="000114A7"/>
    <w:rsid w:val="00020C0D"/>
    <w:rsid w:val="00040216"/>
    <w:rsid w:val="000755C9"/>
    <w:rsid w:val="000B6DFA"/>
    <w:rsid w:val="000D15FC"/>
    <w:rsid w:val="000E3549"/>
    <w:rsid w:val="000F0253"/>
    <w:rsid w:val="000F0A85"/>
    <w:rsid w:val="0011155F"/>
    <w:rsid w:val="00111D7E"/>
    <w:rsid w:val="001159BB"/>
    <w:rsid w:val="00127599"/>
    <w:rsid w:val="00146EB8"/>
    <w:rsid w:val="001501BE"/>
    <w:rsid w:val="00153CFE"/>
    <w:rsid w:val="00163BC4"/>
    <w:rsid w:val="001816D1"/>
    <w:rsid w:val="0018767B"/>
    <w:rsid w:val="001B67E5"/>
    <w:rsid w:val="00237BE5"/>
    <w:rsid w:val="002926C3"/>
    <w:rsid w:val="002A2DF2"/>
    <w:rsid w:val="002A4EC1"/>
    <w:rsid w:val="002A7D4A"/>
    <w:rsid w:val="002F155A"/>
    <w:rsid w:val="0030588F"/>
    <w:rsid w:val="00325B48"/>
    <w:rsid w:val="0033685C"/>
    <w:rsid w:val="003544A1"/>
    <w:rsid w:val="003C7301"/>
    <w:rsid w:val="00405DF6"/>
    <w:rsid w:val="00433BDA"/>
    <w:rsid w:val="0043784A"/>
    <w:rsid w:val="00441D3F"/>
    <w:rsid w:val="00444803"/>
    <w:rsid w:val="00454004"/>
    <w:rsid w:val="00472090"/>
    <w:rsid w:val="0047323F"/>
    <w:rsid w:val="004A4B5D"/>
    <w:rsid w:val="004C1470"/>
    <w:rsid w:val="004D5BED"/>
    <w:rsid w:val="004D64C4"/>
    <w:rsid w:val="004E06EF"/>
    <w:rsid w:val="004E1409"/>
    <w:rsid w:val="00503D46"/>
    <w:rsid w:val="005337D3"/>
    <w:rsid w:val="00534809"/>
    <w:rsid w:val="00535A3F"/>
    <w:rsid w:val="00555F0E"/>
    <w:rsid w:val="00557FF8"/>
    <w:rsid w:val="00570BE6"/>
    <w:rsid w:val="00570F10"/>
    <w:rsid w:val="00573B76"/>
    <w:rsid w:val="00582E62"/>
    <w:rsid w:val="005D2F39"/>
    <w:rsid w:val="005D41E3"/>
    <w:rsid w:val="005E2D18"/>
    <w:rsid w:val="00600723"/>
    <w:rsid w:val="00601798"/>
    <w:rsid w:val="00607CE8"/>
    <w:rsid w:val="006119E8"/>
    <w:rsid w:val="00636DC7"/>
    <w:rsid w:val="0064375F"/>
    <w:rsid w:val="00660126"/>
    <w:rsid w:val="00665772"/>
    <w:rsid w:val="006675B6"/>
    <w:rsid w:val="006679CB"/>
    <w:rsid w:val="006757BC"/>
    <w:rsid w:val="006E535C"/>
    <w:rsid w:val="007173A2"/>
    <w:rsid w:val="007532B0"/>
    <w:rsid w:val="0079091E"/>
    <w:rsid w:val="007A5384"/>
    <w:rsid w:val="007C5911"/>
    <w:rsid w:val="007D7D1D"/>
    <w:rsid w:val="007E4F0E"/>
    <w:rsid w:val="007E7A5C"/>
    <w:rsid w:val="007F04E4"/>
    <w:rsid w:val="008021F2"/>
    <w:rsid w:val="008131C8"/>
    <w:rsid w:val="008132B3"/>
    <w:rsid w:val="0082304F"/>
    <w:rsid w:val="00857417"/>
    <w:rsid w:val="0088306B"/>
    <w:rsid w:val="008A7456"/>
    <w:rsid w:val="008E392A"/>
    <w:rsid w:val="009071BF"/>
    <w:rsid w:val="00936D60"/>
    <w:rsid w:val="00943B81"/>
    <w:rsid w:val="00980709"/>
    <w:rsid w:val="00982767"/>
    <w:rsid w:val="009A3DC8"/>
    <w:rsid w:val="009B3A96"/>
    <w:rsid w:val="009E5AE2"/>
    <w:rsid w:val="00A06E4F"/>
    <w:rsid w:val="00A10A7F"/>
    <w:rsid w:val="00A227CC"/>
    <w:rsid w:val="00A30E70"/>
    <w:rsid w:val="00A43F40"/>
    <w:rsid w:val="00A472FB"/>
    <w:rsid w:val="00A54D95"/>
    <w:rsid w:val="00A60891"/>
    <w:rsid w:val="00A75E57"/>
    <w:rsid w:val="00AB0B1F"/>
    <w:rsid w:val="00AB2B0C"/>
    <w:rsid w:val="00AC7B35"/>
    <w:rsid w:val="00AD1486"/>
    <w:rsid w:val="00AE01BA"/>
    <w:rsid w:val="00B06F18"/>
    <w:rsid w:val="00B139EC"/>
    <w:rsid w:val="00B3330E"/>
    <w:rsid w:val="00B42C89"/>
    <w:rsid w:val="00B54962"/>
    <w:rsid w:val="00B91CAF"/>
    <w:rsid w:val="00BA1202"/>
    <w:rsid w:val="00BB0B28"/>
    <w:rsid w:val="00BC396B"/>
    <w:rsid w:val="00BD3795"/>
    <w:rsid w:val="00BD6472"/>
    <w:rsid w:val="00BE0CE1"/>
    <w:rsid w:val="00BE29C7"/>
    <w:rsid w:val="00BE4906"/>
    <w:rsid w:val="00BF2BA8"/>
    <w:rsid w:val="00BF61A1"/>
    <w:rsid w:val="00BF7D22"/>
    <w:rsid w:val="00C25253"/>
    <w:rsid w:val="00C306E4"/>
    <w:rsid w:val="00C30CE0"/>
    <w:rsid w:val="00C364D3"/>
    <w:rsid w:val="00C44C39"/>
    <w:rsid w:val="00C70B46"/>
    <w:rsid w:val="00C72627"/>
    <w:rsid w:val="00C83DBB"/>
    <w:rsid w:val="00C908AA"/>
    <w:rsid w:val="00CC4285"/>
    <w:rsid w:val="00CC5CAD"/>
    <w:rsid w:val="00CE4B1C"/>
    <w:rsid w:val="00D05272"/>
    <w:rsid w:val="00D20A6D"/>
    <w:rsid w:val="00D71800"/>
    <w:rsid w:val="00DB416E"/>
    <w:rsid w:val="00DC0CCB"/>
    <w:rsid w:val="00DC3891"/>
    <w:rsid w:val="00DC6901"/>
    <w:rsid w:val="00DD7CAD"/>
    <w:rsid w:val="00E347FA"/>
    <w:rsid w:val="00E4147B"/>
    <w:rsid w:val="00E44F5D"/>
    <w:rsid w:val="00E5756F"/>
    <w:rsid w:val="00E67ABE"/>
    <w:rsid w:val="00E759C4"/>
    <w:rsid w:val="00ED21FF"/>
    <w:rsid w:val="00ED565B"/>
    <w:rsid w:val="00F20368"/>
    <w:rsid w:val="00F41E54"/>
    <w:rsid w:val="00F44B69"/>
    <w:rsid w:val="00F71937"/>
    <w:rsid w:val="00F869F9"/>
    <w:rsid w:val="00F97116"/>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405DF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B2B0C"/>
    <w:rPr>
      <w:sz w:val="16"/>
      <w:szCs w:val="16"/>
    </w:rPr>
  </w:style>
  <w:style w:type="paragraph" w:styleId="CommentText">
    <w:name w:val="annotation text"/>
    <w:basedOn w:val="Normal"/>
    <w:link w:val="CommentTextChar"/>
    <w:uiPriority w:val="99"/>
    <w:unhideWhenUsed/>
    <w:rsid w:val="00AB2B0C"/>
    <w:rPr>
      <w:sz w:val="20"/>
      <w:szCs w:val="20"/>
    </w:rPr>
  </w:style>
  <w:style w:type="character" w:customStyle="1" w:styleId="CommentTextChar">
    <w:name w:val="Comment Text Char"/>
    <w:basedOn w:val="DefaultParagraphFont"/>
    <w:link w:val="CommentText"/>
    <w:uiPriority w:val="99"/>
    <w:rsid w:val="00AB2B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2B0C"/>
    <w:rPr>
      <w:b/>
      <w:bCs/>
    </w:rPr>
  </w:style>
  <w:style w:type="character" w:customStyle="1" w:styleId="CommentSubjectChar">
    <w:name w:val="Comment Subject Char"/>
    <w:basedOn w:val="CommentTextChar"/>
    <w:link w:val="CommentSubject"/>
    <w:uiPriority w:val="99"/>
    <w:semiHidden/>
    <w:rsid w:val="00AB2B0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270015308">
      <w:bodyDiv w:val="1"/>
      <w:marLeft w:val="0"/>
      <w:marRight w:val="0"/>
      <w:marTop w:val="0"/>
      <w:marBottom w:val="0"/>
      <w:divBdr>
        <w:top w:val="none" w:sz="0" w:space="0" w:color="auto"/>
        <w:left w:val="none" w:sz="0" w:space="0" w:color="auto"/>
        <w:bottom w:val="none" w:sz="0" w:space="0" w:color="auto"/>
        <w:right w:val="none" w:sz="0" w:space="0" w:color="auto"/>
      </w:divBdr>
      <w:divsChild>
        <w:div w:id="1094090419">
          <w:marLeft w:val="0"/>
          <w:marRight w:val="0"/>
          <w:marTop w:val="0"/>
          <w:marBottom w:val="0"/>
          <w:divBdr>
            <w:top w:val="none" w:sz="0" w:space="0" w:color="auto"/>
            <w:left w:val="none" w:sz="0" w:space="0" w:color="auto"/>
            <w:bottom w:val="none" w:sz="0" w:space="0" w:color="auto"/>
            <w:right w:val="none" w:sz="0" w:space="0" w:color="auto"/>
          </w:divBdr>
        </w:div>
        <w:div w:id="1500342796">
          <w:marLeft w:val="0"/>
          <w:marRight w:val="0"/>
          <w:marTop w:val="0"/>
          <w:marBottom w:val="0"/>
          <w:divBdr>
            <w:top w:val="none" w:sz="0" w:space="0" w:color="auto"/>
            <w:left w:val="none" w:sz="0" w:space="0" w:color="auto"/>
            <w:bottom w:val="none" w:sz="0" w:space="0" w:color="auto"/>
            <w:right w:val="none" w:sz="0" w:space="0" w:color="auto"/>
          </w:divBdr>
        </w:div>
        <w:div w:id="1999846032">
          <w:marLeft w:val="0"/>
          <w:marRight w:val="0"/>
          <w:marTop w:val="0"/>
          <w:marBottom w:val="0"/>
          <w:divBdr>
            <w:top w:val="none" w:sz="0" w:space="0" w:color="auto"/>
            <w:left w:val="none" w:sz="0" w:space="0" w:color="auto"/>
            <w:bottom w:val="none" w:sz="0" w:space="0" w:color="auto"/>
            <w:right w:val="none" w:sz="0" w:space="0" w:color="auto"/>
          </w:divBdr>
        </w:div>
        <w:div w:id="1158152521">
          <w:marLeft w:val="0"/>
          <w:marRight w:val="0"/>
          <w:marTop w:val="0"/>
          <w:marBottom w:val="0"/>
          <w:divBdr>
            <w:top w:val="none" w:sz="0" w:space="0" w:color="auto"/>
            <w:left w:val="none" w:sz="0" w:space="0" w:color="auto"/>
            <w:bottom w:val="none" w:sz="0" w:space="0" w:color="auto"/>
            <w:right w:val="none" w:sz="0" w:space="0" w:color="auto"/>
          </w:divBdr>
        </w:div>
        <w:div w:id="1180856675">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586">
      <w:bodyDiv w:val="1"/>
      <w:marLeft w:val="0"/>
      <w:marRight w:val="0"/>
      <w:marTop w:val="0"/>
      <w:marBottom w:val="0"/>
      <w:divBdr>
        <w:top w:val="none" w:sz="0" w:space="0" w:color="auto"/>
        <w:left w:val="none" w:sz="0" w:space="0" w:color="auto"/>
        <w:bottom w:val="none" w:sz="0" w:space="0" w:color="auto"/>
        <w:right w:val="none" w:sz="0" w:space="0" w:color="auto"/>
      </w:divBdr>
      <w:divsChild>
        <w:div w:id="4551664">
          <w:marLeft w:val="0"/>
          <w:marRight w:val="0"/>
          <w:marTop w:val="0"/>
          <w:marBottom w:val="0"/>
          <w:divBdr>
            <w:top w:val="none" w:sz="0" w:space="0" w:color="auto"/>
            <w:left w:val="none" w:sz="0" w:space="0" w:color="auto"/>
            <w:bottom w:val="none" w:sz="0" w:space="0" w:color="auto"/>
            <w:right w:val="none" w:sz="0" w:space="0" w:color="auto"/>
          </w:divBdr>
        </w:div>
        <w:div w:id="1939755542">
          <w:marLeft w:val="0"/>
          <w:marRight w:val="0"/>
          <w:marTop w:val="0"/>
          <w:marBottom w:val="0"/>
          <w:divBdr>
            <w:top w:val="none" w:sz="0" w:space="0" w:color="auto"/>
            <w:left w:val="none" w:sz="0" w:space="0" w:color="auto"/>
            <w:bottom w:val="none" w:sz="0" w:space="0" w:color="auto"/>
            <w:right w:val="none" w:sz="0" w:space="0" w:color="auto"/>
          </w:divBdr>
        </w:div>
        <w:div w:id="677999175">
          <w:marLeft w:val="0"/>
          <w:marRight w:val="0"/>
          <w:marTop w:val="0"/>
          <w:marBottom w:val="0"/>
          <w:divBdr>
            <w:top w:val="none" w:sz="0" w:space="0" w:color="auto"/>
            <w:left w:val="none" w:sz="0" w:space="0" w:color="auto"/>
            <w:bottom w:val="none" w:sz="0" w:space="0" w:color="auto"/>
            <w:right w:val="none" w:sz="0" w:space="0" w:color="auto"/>
          </w:divBdr>
        </w:div>
      </w:divsChild>
    </w:div>
    <w:div w:id="673186210">
      <w:bodyDiv w:val="1"/>
      <w:marLeft w:val="0"/>
      <w:marRight w:val="0"/>
      <w:marTop w:val="0"/>
      <w:marBottom w:val="0"/>
      <w:divBdr>
        <w:top w:val="none" w:sz="0" w:space="0" w:color="auto"/>
        <w:left w:val="none" w:sz="0" w:space="0" w:color="auto"/>
        <w:bottom w:val="none" w:sz="0" w:space="0" w:color="auto"/>
        <w:right w:val="none" w:sz="0" w:space="0" w:color="auto"/>
      </w:divBdr>
      <w:divsChild>
        <w:div w:id="2040154565">
          <w:marLeft w:val="0"/>
          <w:marRight w:val="0"/>
          <w:marTop w:val="0"/>
          <w:marBottom w:val="0"/>
          <w:divBdr>
            <w:top w:val="none" w:sz="0" w:space="0" w:color="auto"/>
            <w:left w:val="none" w:sz="0" w:space="0" w:color="auto"/>
            <w:bottom w:val="none" w:sz="0" w:space="0" w:color="auto"/>
            <w:right w:val="none" w:sz="0" w:space="0" w:color="auto"/>
          </w:divBdr>
        </w:div>
        <w:div w:id="916134074">
          <w:marLeft w:val="0"/>
          <w:marRight w:val="0"/>
          <w:marTop w:val="0"/>
          <w:marBottom w:val="0"/>
          <w:divBdr>
            <w:top w:val="none" w:sz="0" w:space="0" w:color="auto"/>
            <w:left w:val="none" w:sz="0" w:space="0" w:color="auto"/>
            <w:bottom w:val="none" w:sz="0" w:space="0" w:color="auto"/>
            <w:right w:val="none" w:sz="0" w:space="0" w:color="auto"/>
          </w:divBdr>
        </w:div>
        <w:div w:id="577716576">
          <w:marLeft w:val="0"/>
          <w:marRight w:val="0"/>
          <w:marTop w:val="0"/>
          <w:marBottom w:val="0"/>
          <w:divBdr>
            <w:top w:val="none" w:sz="0" w:space="0" w:color="auto"/>
            <w:left w:val="none" w:sz="0" w:space="0" w:color="auto"/>
            <w:bottom w:val="none" w:sz="0" w:space="0" w:color="auto"/>
            <w:right w:val="none" w:sz="0" w:space="0" w:color="auto"/>
          </w:divBdr>
        </w:div>
        <w:div w:id="450326264">
          <w:marLeft w:val="0"/>
          <w:marRight w:val="0"/>
          <w:marTop w:val="0"/>
          <w:marBottom w:val="0"/>
          <w:divBdr>
            <w:top w:val="none" w:sz="0" w:space="0" w:color="auto"/>
            <w:left w:val="none" w:sz="0" w:space="0" w:color="auto"/>
            <w:bottom w:val="none" w:sz="0" w:space="0" w:color="auto"/>
            <w:right w:val="none" w:sz="0" w:space="0" w:color="auto"/>
          </w:divBdr>
        </w:div>
        <w:div w:id="1123234420">
          <w:marLeft w:val="0"/>
          <w:marRight w:val="0"/>
          <w:marTop w:val="0"/>
          <w:marBottom w:val="0"/>
          <w:divBdr>
            <w:top w:val="none" w:sz="0" w:space="0" w:color="auto"/>
            <w:left w:val="none" w:sz="0" w:space="0" w:color="auto"/>
            <w:bottom w:val="none" w:sz="0" w:space="0" w:color="auto"/>
            <w:right w:val="none" w:sz="0" w:space="0" w:color="auto"/>
          </w:divBdr>
        </w:div>
      </w:divsChild>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532263235">
      <w:bodyDiv w:val="1"/>
      <w:marLeft w:val="0"/>
      <w:marRight w:val="0"/>
      <w:marTop w:val="0"/>
      <w:marBottom w:val="0"/>
      <w:divBdr>
        <w:top w:val="none" w:sz="0" w:space="0" w:color="auto"/>
        <w:left w:val="none" w:sz="0" w:space="0" w:color="auto"/>
        <w:bottom w:val="none" w:sz="0" w:space="0" w:color="auto"/>
        <w:right w:val="none" w:sz="0" w:space="0" w:color="auto"/>
      </w:divBdr>
      <w:divsChild>
        <w:div w:id="209615553">
          <w:marLeft w:val="0"/>
          <w:marRight w:val="0"/>
          <w:marTop w:val="0"/>
          <w:marBottom w:val="0"/>
          <w:divBdr>
            <w:top w:val="none" w:sz="0" w:space="0" w:color="auto"/>
            <w:left w:val="none" w:sz="0" w:space="0" w:color="auto"/>
            <w:bottom w:val="none" w:sz="0" w:space="0" w:color="auto"/>
            <w:right w:val="none" w:sz="0" w:space="0" w:color="auto"/>
          </w:divBdr>
        </w:div>
        <w:div w:id="1853445598">
          <w:marLeft w:val="0"/>
          <w:marRight w:val="0"/>
          <w:marTop w:val="0"/>
          <w:marBottom w:val="0"/>
          <w:divBdr>
            <w:top w:val="none" w:sz="0" w:space="0" w:color="auto"/>
            <w:left w:val="none" w:sz="0" w:space="0" w:color="auto"/>
            <w:bottom w:val="none" w:sz="0" w:space="0" w:color="auto"/>
            <w:right w:val="none" w:sz="0" w:space="0" w:color="auto"/>
          </w:divBdr>
        </w:div>
        <w:div w:id="1481262964">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sn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dic.ca/eda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di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163FE-D035-4B23-8856-2C1F80556AD7}">
  <ds:schemaRefs>
    <ds:schemaRef ds:uri="http://schemas.microsoft.com/sharepoint/v3/contenttype/forms"/>
  </ds:schemaRefs>
</ds:datastoreItem>
</file>

<file path=customXml/itemProps2.xml><?xml version="1.0" encoding="utf-8"?>
<ds:datastoreItem xmlns:ds="http://schemas.openxmlformats.org/officeDocument/2006/customXml" ds:itemID="{1C681E69-B39C-4FE1-9837-A45465CF8954}"/>
</file>

<file path=customXml/itemProps3.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eating disorders</dc:title>
  <dc:creator>Alberta Health Services</dc:creator>
  <cp:lastModifiedBy>Rebecca Johnson</cp:lastModifiedBy>
  <cp:revision>2</cp:revision>
  <dcterms:created xsi:type="dcterms:W3CDTF">2025-01-31T20:11:00Z</dcterms:created>
  <dcterms:modified xsi:type="dcterms:W3CDTF">2025-01-31T20:11:00Z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