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A96B" w14:textId="318C0155" w:rsidR="00B139EC" w:rsidRPr="00570F10" w:rsidRDefault="00ED565B" w:rsidP="00E759C4">
      <w:pPr>
        <w:pStyle w:val="Heading1"/>
        <w:ind w:left="0"/>
        <w:rPr>
          <w:rFonts w:ascii="Public Sans Medium" w:hAnsi="Public Sans Medium"/>
          <w:color w:val="00ADBB"/>
          <w:sz w:val="36"/>
          <w:szCs w:val="36"/>
        </w:rPr>
      </w:pPr>
      <w:r w:rsidRPr="00570F10">
        <w:rPr>
          <w:rFonts w:ascii="Public Sans Medium" w:hAnsi="Public Sans Medium"/>
          <w:noProof/>
          <w:color w:val="00ADBB"/>
          <w:sz w:val="36"/>
          <w:szCs w:val="36"/>
        </w:rPr>
        <w:t>Tips on quitting smoking for good</w:t>
      </w:r>
    </w:p>
    <w:p w14:paraId="55B8AF26" w14:textId="34D38327" w:rsidR="007C5911" w:rsidRPr="00CD2CFD" w:rsidRDefault="00AE01BA" w:rsidP="007C5911">
      <w:pPr>
        <w:spacing w:before="240" w:after="240"/>
        <w:rPr>
          <w:rFonts w:ascii="Public Sans Light" w:hAnsi="Public Sans Light"/>
        </w:rPr>
      </w:pPr>
      <w:r w:rsidRPr="00CD2CFD">
        <w:rPr>
          <w:rFonts w:ascii="Public Sans Light" w:hAnsi="Public Sans Light"/>
          <w:noProof/>
        </w:rPr>
        <w:drawing>
          <wp:anchor distT="0" distB="0" distL="114300" distR="114300" simplePos="0" relativeHeight="251650048" behindDoc="0" locked="0" layoutInCell="1" allowOverlap="1" wp14:anchorId="43A0A99C" wp14:editId="7918AF12">
            <wp:simplePos x="0" y="0"/>
            <wp:positionH relativeFrom="margin">
              <wp:posOffset>2892425</wp:posOffset>
            </wp:positionH>
            <wp:positionV relativeFrom="paragraph">
              <wp:posOffset>10160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11265" b="11265"/>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C5911" w:rsidRPr="00CD2CFD">
        <w:rPr>
          <w:rFonts w:ascii="Public Sans Light" w:hAnsi="Public Sans Light"/>
        </w:rPr>
        <w:t>Thinking about quitting smoking in 2025? You’re not alone. More than half of adults who smoke cigarettes are seriously thinking about stopping.  </w:t>
      </w:r>
    </w:p>
    <w:p w14:paraId="29242BD5" w14:textId="174E94EB" w:rsidR="007C5911" w:rsidRPr="00CD2CFD" w:rsidRDefault="007C5911" w:rsidP="007C5911">
      <w:pPr>
        <w:spacing w:before="240" w:after="240"/>
        <w:rPr>
          <w:rFonts w:ascii="Public Sans Light" w:hAnsi="Public Sans Light"/>
        </w:rPr>
      </w:pPr>
      <w:r w:rsidRPr="00CD2CFD">
        <w:rPr>
          <w:rFonts w:ascii="Public Sans Light" w:hAnsi="Public Sans Light"/>
        </w:rPr>
        <w:t>Quitting can be hard, but there are things you can do to make it easier. Everyone is different, so it’s important to get the right kind of help for you. Use the tools, programs, and services that make sense for you.</w:t>
      </w:r>
    </w:p>
    <w:p w14:paraId="6BB25AD9" w14:textId="2F89F8AC" w:rsidR="007C5911" w:rsidRPr="00CD2CFD" w:rsidRDefault="007C5911" w:rsidP="007C5911">
      <w:pPr>
        <w:spacing w:before="240" w:after="240"/>
        <w:rPr>
          <w:rFonts w:ascii="Public Sans Light" w:hAnsi="Public Sans Light"/>
        </w:rPr>
      </w:pPr>
      <w:r w:rsidRPr="00CD2CFD">
        <w:rPr>
          <w:rFonts w:ascii="Public Sans Light" w:hAnsi="Public Sans Light"/>
        </w:rPr>
        <w:t>The following tips can help you on your journey.</w:t>
      </w:r>
    </w:p>
    <w:p w14:paraId="199D7015" w14:textId="1F81080B" w:rsidR="00325B48" w:rsidRPr="00535A3F" w:rsidRDefault="007C5911" w:rsidP="007C5911">
      <w:pPr>
        <w:spacing w:before="240" w:after="240"/>
        <w:rPr>
          <w:rFonts w:ascii="Public Sans SemiBold" w:hAnsi="Public Sans SemiBold"/>
          <w:color w:val="6C3B5E"/>
          <w:sz w:val="32"/>
          <w:szCs w:val="32"/>
        </w:rPr>
      </w:pPr>
      <w:r w:rsidRPr="00535A3F">
        <w:rPr>
          <w:rFonts w:ascii="Public Sans SemiBold" w:hAnsi="Public Sans SemiBold"/>
          <w:color w:val="6C3B5E"/>
          <w:sz w:val="32"/>
          <w:szCs w:val="32"/>
        </w:rPr>
        <w:t>Know your reasons</w:t>
      </w:r>
      <w:r w:rsidR="008E392A" w:rsidRPr="00535A3F">
        <w:rPr>
          <w:rFonts w:ascii="Public Sans SemiBold" w:hAnsi="Public Sans SemiBold"/>
          <w:color w:val="6C3B5E"/>
          <w:sz w:val="32"/>
          <w:szCs w:val="32"/>
        </w:rPr>
        <w:t xml:space="preserve"> for quitting smoking</w:t>
      </w:r>
    </w:p>
    <w:p w14:paraId="2B6EE776" w14:textId="77777777" w:rsidR="0047323F" w:rsidRPr="00CD2CFD" w:rsidRDefault="0047323F" w:rsidP="0047323F">
      <w:pPr>
        <w:spacing w:before="240" w:after="240"/>
        <w:rPr>
          <w:rFonts w:ascii="Public Sans Light" w:hAnsi="Public Sans Light"/>
        </w:rPr>
      </w:pPr>
      <w:r w:rsidRPr="00CD2CFD">
        <w:rPr>
          <w:rFonts w:ascii="Public Sans Light" w:hAnsi="Public Sans Light"/>
        </w:rPr>
        <w:t>Reflect why you want to quit smoking. Write down or say out loud the reasons that matter most to you. For example:  </w:t>
      </w:r>
    </w:p>
    <w:p w14:paraId="58B26339" w14:textId="77777777" w:rsidR="0047323F" w:rsidRPr="00CD2CFD" w:rsidRDefault="0047323F" w:rsidP="0047323F">
      <w:pPr>
        <w:numPr>
          <w:ilvl w:val="0"/>
          <w:numId w:val="25"/>
        </w:numPr>
        <w:spacing w:before="240" w:after="240"/>
        <w:rPr>
          <w:rFonts w:ascii="Public Sans Light" w:hAnsi="Public Sans Light"/>
        </w:rPr>
      </w:pPr>
      <w:r w:rsidRPr="00CD2CFD">
        <w:rPr>
          <w:rFonts w:ascii="Public Sans Light" w:hAnsi="Public Sans Light"/>
          <w:i/>
          <w:iCs/>
        </w:rPr>
        <w:t>I want to feel better.</w:t>
      </w:r>
      <w:r w:rsidRPr="00CD2CFD">
        <w:rPr>
          <w:rFonts w:ascii="Public Sans Light" w:hAnsi="Public Sans Light"/>
        </w:rPr>
        <w:t> </w:t>
      </w:r>
    </w:p>
    <w:p w14:paraId="4E9554E0" w14:textId="77777777" w:rsidR="0047323F" w:rsidRPr="00CD2CFD" w:rsidRDefault="0047323F" w:rsidP="0047323F">
      <w:pPr>
        <w:numPr>
          <w:ilvl w:val="0"/>
          <w:numId w:val="26"/>
        </w:numPr>
        <w:spacing w:before="240" w:after="240"/>
        <w:rPr>
          <w:rFonts w:ascii="Public Sans Light" w:hAnsi="Public Sans Light"/>
        </w:rPr>
      </w:pPr>
      <w:r w:rsidRPr="00CD2CFD">
        <w:rPr>
          <w:rFonts w:ascii="Public Sans Light" w:hAnsi="Public Sans Light"/>
          <w:i/>
          <w:iCs/>
        </w:rPr>
        <w:t>I want to save money.</w:t>
      </w:r>
      <w:r w:rsidRPr="00CD2CFD">
        <w:rPr>
          <w:rFonts w:ascii="Public Sans Light" w:hAnsi="Public Sans Light"/>
        </w:rPr>
        <w:t> </w:t>
      </w:r>
    </w:p>
    <w:p w14:paraId="00A8F988" w14:textId="07C57297" w:rsidR="0047323F" w:rsidRPr="00CD2CFD" w:rsidRDefault="0047323F" w:rsidP="0047323F">
      <w:pPr>
        <w:numPr>
          <w:ilvl w:val="0"/>
          <w:numId w:val="27"/>
        </w:numPr>
        <w:spacing w:before="240" w:after="240"/>
        <w:rPr>
          <w:rFonts w:ascii="Public Sans Light" w:hAnsi="Public Sans Light"/>
        </w:rPr>
      </w:pPr>
      <w:r w:rsidRPr="00CD2CFD">
        <w:rPr>
          <w:rFonts w:ascii="Public Sans Light" w:hAnsi="Public Sans Light"/>
          <w:i/>
          <w:iCs/>
        </w:rPr>
        <w:t>I want to protect my family and friends. </w:t>
      </w:r>
      <w:r w:rsidRPr="00CD2CFD">
        <w:rPr>
          <w:rFonts w:ascii="Public Sans Light" w:hAnsi="Public Sans Light"/>
        </w:rPr>
        <w:t> </w:t>
      </w:r>
    </w:p>
    <w:p w14:paraId="6D798349" w14:textId="63AD6CFE" w:rsidR="0047323F" w:rsidRPr="00CD2CFD" w:rsidRDefault="0047323F" w:rsidP="0047323F">
      <w:pPr>
        <w:spacing w:before="240" w:after="240"/>
        <w:rPr>
          <w:rFonts w:ascii="Public Sans Light" w:hAnsi="Public Sans Light"/>
        </w:rPr>
      </w:pPr>
      <w:r w:rsidRPr="00CD2CFD">
        <w:rPr>
          <w:rFonts w:ascii="Public Sans Light" w:hAnsi="Public Sans Light"/>
        </w:rPr>
        <w:t>Taking stock of why you want to quit is a good first step on the path to quitting for good. This activity can help you decide if you’re ready to make a change. It can help you set a goal and stick with it.</w:t>
      </w:r>
    </w:p>
    <w:p w14:paraId="52BEF5E9" w14:textId="0B60B200" w:rsidR="008E392A" w:rsidRPr="00535A3F" w:rsidRDefault="00535A3F" w:rsidP="008E392A">
      <w:pPr>
        <w:spacing w:before="240" w:after="240"/>
        <w:rPr>
          <w:rFonts w:ascii="Public Sans SemiBold" w:hAnsi="Public Sans SemiBold"/>
          <w:color w:val="6C3B5E"/>
          <w:sz w:val="32"/>
          <w:szCs w:val="32"/>
        </w:rPr>
      </w:pPr>
      <w:r w:rsidRPr="00535A3F">
        <w:rPr>
          <w:rFonts w:ascii="Public Sans SemiBold" w:hAnsi="Public Sans SemiBold"/>
          <w:color w:val="6C3B5E"/>
          <w:sz w:val="32"/>
          <w:szCs w:val="32"/>
        </w:rPr>
        <w:t>Make a plan</w:t>
      </w:r>
    </w:p>
    <w:p w14:paraId="2160C8F4" w14:textId="6BF2F5F0" w:rsidR="00F97116" w:rsidRPr="00CD2CFD" w:rsidRDefault="00F97116" w:rsidP="00F97116">
      <w:pPr>
        <w:spacing w:before="240" w:after="240"/>
        <w:rPr>
          <w:rFonts w:ascii="Public Sans Light" w:hAnsi="Public Sans Light"/>
        </w:rPr>
      </w:pPr>
      <w:r w:rsidRPr="00CD2CFD">
        <w:rPr>
          <w:rFonts w:ascii="Public Sans Light" w:hAnsi="Public Sans Light"/>
        </w:rPr>
        <w:t>When you’re ready, pick a day to quit smoking in the next three weeks. As this date gets closer, pay attention to your urges to smoke. Keep track of the routines, places, and emotions that trigger you. Think about how you’ll handle these cravings and stay in control when you’re quitting. </w:t>
      </w:r>
    </w:p>
    <w:p w14:paraId="29A3CDC3" w14:textId="77777777" w:rsidR="000755C9" w:rsidRPr="00CD2CFD" w:rsidRDefault="00F97116" w:rsidP="00BE4906">
      <w:pPr>
        <w:spacing w:before="240" w:after="240"/>
        <w:rPr>
          <w:rFonts w:ascii="Public Sans Light" w:hAnsi="Public Sans Light"/>
        </w:rPr>
      </w:pPr>
      <w:r w:rsidRPr="00CD2CFD">
        <w:rPr>
          <w:rFonts w:ascii="Public Sans Light" w:hAnsi="Public Sans Light"/>
        </w:rPr>
        <w:lastRenderedPageBreak/>
        <w:t>Planning ahead helps you stay on track when you’re quitting. It sets you up for success in the long run. </w:t>
      </w:r>
    </w:p>
    <w:p w14:paraId="7AA3CA34" w14:textId="6FD06AF3" w:rsidR="00BE4906" w:rsidRPr="00CD2CFD" w:rsidRDefault="00636DC7" w:rsidP="00BE4906">
      <w:pPr>
        <w:spacing w:before="240" w:after="240"/>
        <w:rPr>
          <w:rFonts w:ascii="Public Sans SemiBold" w:hAnsi="Public Sans SemiBold"/>
          <w:sz w:val="32"/>
          <w:szCs w:val="32"/>
        </w:rPr>
      </w:pPr>
      <w:r w:rsidRPr="00CD2CFD">
        <w:rPr>
          <w:rFonts w:ascii="Public Sans SemiBold" w:hAnsi="Public Sans SemiBold"/>
          <w:noProof/>
          <w:sz w:val="32"/>
          <w:szCs w:val="32"/>
        </w:rPr>
        <w:drawing>
          <wp:anchor distT="0" distB="0" distL="114300" distR="114300" simplePos="0" relativeHeight="251654144" behindDoc="0" locked="0" layoutInCell="1" allowOverlap="1" wp14:anchorId="067C6C15" wp14:editId="3F0C8C8B">
            <wp:simplePos x="0" y="0"/>
            <wp:positionH relativeFrom="page">
              <wp:posOffset>3800475</wp:posOffset>
            </wp:positionH>
            <wp:positionV relativeFrom="paragraph">
              <wp:posOffset>-3810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BE4906" w:rsidRPr="00CD2CFD">
        <w:rPr>
          <w:rFonts w:ascii="Public Sans SemiBold" w:hAnsi="Public Sans SemiBold"/>
          <w:color w:val="6C3B5E"/>
          <w:sz w:val="32"/>
          <w:szCs w:val="32"/>
        </w:rPr>
        <w:t>Consult the experts</w:t>
      </w:r>
    </w:p>
    <w:p w14:paraId="6C75E697" w14:textId="0C197175" w:rsidR="000755C9" w:rsidRPr="00CD2CFD" w:rsidRDefault="000755C9" w:rsidP="000755C9">
      <w:pPr>
        <w:widowControl/>
        <w:autoSpaceDE/>
        <w:autoSpaceDN/>
        <w:spacing w:before="240" w:after="240"/>
        <w:contextualSpacing/>
        <w:rPr>
          <w:rFonts w:ascii="Public Sans Light" w:hAnsi="Public Sans Light"/>
        </w:rPr>
      </w:pPr>
      <w:r w:rsidRPr="00CD2CFD">
        <w:rPr>
          <w:rFonts w:ascii="Public Sans Light" w:hAnsi="Public Sans Light"/>
        </w:rPr>
        <w:t>Reach out for advice and support:  </w:t>
      </w:r>
    </w:p>
    <w:p w14:paraId="0ED8BDAE" w14:textId="3F5948D5" w:rsidR="000755C9" w:rsidRPr="00CD2CFD" w:rsidRDefault="000755C9" w:rsidP="000755C9">
      <w:pPr>
        <w:pStyle w:val="ListParagraph"/>
        <w:numPr>
          <w:ilvl w:val="0"/>
          <w:numId w:val="34"/>
        </w:numPr>
        <w:rPr>
          <w:rFonts w:ascii="Public Sans Light" w:hAnsi="Public Sans Light"/>
        </w:rPr>
      </w:pPr>
      <w:r w:rsidRPr="00CD2CFD">
        <w:rPr>
          <w:rFonts w:ascii="Public Sans Light" w:hAnsi="Public Sans Light"/>
        </w:rPr>
        <w:t xml:space="preserve">Call 1-866-710-7848 to speak with an </w:t>
      </w:r>
      <w:hyperlink r:id="rId12" w:anchor=":~:text=to%20quit%20success.-,Phone%20support,-The%20AlbertaQuits%20helpline" w:tgtFrame="_blank" w:history="1">
        <w:proofErr w:type="spellStart"/>
        <w:r w:rsidRPr="00CD2CFD">
          <w:rPr>
            <w:rStyle w:val="Hyperlink"/>
            <w:rFonts w:ascii="Public Sans Light" w:hAnsi="Public Sans Light"/>
          </w:rPr>
          <w:t>AlbertaQuits</w:t>
        </w:r>
        <w:proofErr w:type="spellEnd"/>
        <w:r w:rsidRPr="00CD2CFD">
          <w:rPr>
            <w:rStyle w:val="Hyperlink"/>
            <w:rFonts w:ascii="Public Sans Light" w:hAnsi="Public Sans Light"/>
          </w:rPr>
          <w:t xml:space="preserve"> counsellor</w:t>
        </w:r>
      </w:hyperlink>
      <w:r w:rsidRPr="00CD2CFD">
        <w:rPr>
          <w:rFonts w:ascii="Public Sans Light" w:hAnsi="Public Sans Light"/>
        </w:rPr>
        <w:t>. They’ll listen with no judgment and offer you free, confidential advice and helpful tips.  </w:t>
      </w:r>
    </w:p>
    <w:p w14:paraId="679BC404" w14:textId="0667848C" w:rsidR="000755C9" w:rsidRPr="00CD2CFD" w:rsidRDefault="000755C9" w:rsidP="000755C9">
      <w:pPr>
        <w:pStyle w:val="ListParagraph"/>
        <w:numPr>
          <w:ilvl w:val="0"/>
          <w:numId w:val="34"/>
        </w:numPr>
        <w:rPr>
          <w:rFonts w:ascii="Public Sans Light" w:hAnsi="Public Sans Light"/>
        </w:rPr>
      </w:pPr>
      <w:r w:rsidRPr="00CD2CFD">
        <w:rPr>
          <w:rFonts w:ascii="Public Sans Light" w:hAnsi="Public Sans Light"/>
        </w:rPr>
        <w:t xml:space="preserve">Ask a </w:t>
      </w:r>
      <w:hyperlink r:id="rId13" w:tgtFrame="_blank" w:history="1">
        <w:r w:rsidRPr="00CD2CFD">
          <w:rPr>
            <w:rStyle w:val="Hyperlink"/>
            <w:rFonts w:ascii="Public Sans Light" w:hAnsi="Public Sans Light"/>
          </w:rPr>
          <w:t>physician</w:t>
        </w:r>
      </w:hyperlink>
      <w:r w:rsidRPr="00CD2CFD">
        <w:rPr>
          <w:rFonts w:ascii="Public Sans Light" w:hAnsi="Public Sans Light"/>
        </w:rPr>
        <w:t>, pharmacist or other healthcare provider about medications to reduce cravings, limit withdrawal, and help you feel comfortable when you’re quitting. </w:t>
      </w:r>
    </w:p>
    <w:p w14:paraId="5DBBC377" w14:textId="77777777" w:rsidR="000755C9" w:rsidRPr="00CD2CFD" w:rsidRDefault="000755C9" w:rsidP="000114A7">
      <w:pPr>
        <w:pStyle w:val="ListParagraph"/>
        <w:numPr>
          <w:ilvl w:val="0"/>
          <w:numId w:val="34"/>
        </w:numPr>
        <w:rPr>
          <w:rFonts w:ascii="Public Sans Light" w:hAnsi="Public Sans Light"/>
        </w:rPr>
      </w:pPr>
      <w:r w:rsidRPr="00CD2CFD">
        <w:rPr>
          <w:rFonts w:ascii="Public Sans Light" w:hAnsi="Public Sans Light"/>
        </w:rPr>
        <w:t xml:space="preserve">Join a QuitCore program in your local area or online. In six facilitated sessions, you’ll learn skills to quit smoking and connect with other people who are trying to quit. Call the </w:t>
      </w:r>
      <w:proofErr w:type="spellStart"/>
      <w:r w:rsidRPr="00CD2CFD">
        <w:rPr>
          <w:rFonts w:ascii="Public Sans Light" w:hAnsi="Public Sans Light"/>
        </w:rPr>
        <w:t>AlbertaQuits</w:t>
      </w:r>
      <w:proofErr w:type="spellEnd"/>
      <w:r w:rsidRPr="00CD2CFD">
        <w:rPr>
          <w:rFonts w:ascii="Public Sans Light" w:hAnsi="Public Sans Light"/>
        </w:rPr>
        <w:t xml:space="preserve"> helpline at 1-866-710-QUIT (7848) to find a QuitCore group in your local area or online.</w:t>
      </w:r>
      <w:r w:rsidRPr="00CD2CFD">
        <w:rPr>
          <w:rFonts w:ascii="Cambria Math" w:hAnsi="Cambria Math" w:cs="Cambria Math"/>
        </w:rPr>
        <w:t> </w:t>
      </w:r>
      <w:r w:rsidRPr="00CD2CFD">
        <w:rPr>
          <w:rFonts w:ascii="Public Sans Light" w:hAnsi="Public Sans Light"/>
        </w:rPr>
        <w:t> </w:t>
      </w:r>
    </w:p>
    <w:p w14:paraId="0746894C" w14:textId="77777777" w:rsidR="000755C9" w:rsidRPr="00CD2CFD" w:rsidRDefault="000755C9" w:rsidP="000114A7">
      <w:pPr>
        <w:pStyle w:val="ListParagraph"/>
        <w:numPr>
          <w:ilvl w:val="0"/>
          <w:numId w:val="34"/>
        </w:numPr>
        <w:rPr>
          <w:rFonts w:ascii="Public Sans Light" w:hAnsi="Public Sans Light"/>
        </w:rPr>
      </w:pPr>
      <w:r w:rsidRPr="00CD2CFD">
        <w:rPr>
          <w:rFonts w:ascii="Public Sans Light" w:hAnsi="Public Sans Light"/>
        </w:rPr>
        <w:t xml:space="preserve">Go to </w:t>
      </w:r>
      <w:hyperlink r:id="rId14" w:tgtFrame="_blank" w:history="1">
        <w:r w:rsidRPr="00CD2CFD">
          <w:rPr>
            <w:rStyle w:val="Hyperlink"/>
            <w:rFonts w:ascii="Public Sans Light" w:hAnsi="Public Sans Light"/>
          </w:rPr>
          <w:t>AlbertaQuits.ca</w:t>
        </w:r>
      </w:hyperlink>
      <w:r w:rsidRPr="00CD2CFD">
        <w:rPr>
          <w:rFonts w:ascii="Public Sans Light" w:hAnsi="Public Sans Light"/>
        </w:rPr>
        <w:t xml:space="preserve"> for guidance and tools to build a </w:t>
      </w:r>
      <w:hyperlink r:id="rId15" w:tgtFrame="_blank" w:history="1">
        <w:r w:rsidRPr="00CD2CFD">
          <w:rPr>
            <w:rStyle w:val="Hyperlink"/>
            <w:rFonts w:ascii="Public Sans Light" w:hAnsi="Public Sans Light"/>
          </w:rPr>
          <w:t>quit plan</w:t>
        </w:r>
      </w:hyperlink>
      <w:r w:rsidRPr="00CD2CFD">
        <w:rPr>
          <w:rFonts w:ascii="Public Sans Light" w:hAnsi="Public Sans Light"/>
        </w:rPr>
        <w:t>.</w:t>
      </w:r>
      <w:r w:rsidRPr="00CD2CFD">
        <w:rPr>
          <w:rFonts w:ascii="Cambria Math" w:hAnsi="Cambria Math" w:cs="Cambria Math"/>
        </w:rPr>
        <w:t> </w:t>
      </w:r>
      <w:r w:rsidRPr="00CD2CFD">
        <w:rPr>
          <w:rFonts w:ascii="Public Sans Light" w:hAnsi="Public Sans Light"/>
        </w:rPr>
        <w:t> </w:t>
      </w:r>
    </w:p>
    <w:p w14:paraId="380DCCA7" w14:textId="77777777" w:rsidR="000755C9" w:rsidRPr="00CD2CFD" w:rsidRDefault="000755C9" w:rsidP="000114A7">
      <w:pPr>
        <w:pStyle w:val="ListParagraph"/>
        <w:numPr>
          <w:ilvl w:val="0"/>
          <w:numId w:val="34"/>
        </w:numPr>
        <w:rPr>
          <w:rFonts w:ascii="Public Sans Light" w:hAnsi="Public Sans Light"/>
        </w:rPr>
      </w:pPr>
      <w:r w:rsidRPr="00CD2CFD">
        <w:rPr>
          <w:rFonts w:ascii="Public Sans Light" w:hAnsi="Public Sans Light"/>
        </w:rPr>
        <w:t>Text 123456 to ABQUITS for free text messages to keep you motivated.</w:t>
      </w:r>
      <w:r w:rsidRPr="00CD2CFD">
        <w:rPr>
          <w:rFonts w:ascii="Cambria Math" w:hAnsi="Cambria Math" w:cs="Cambria Math"/>
        </w:rPr>
        <w:t> </w:t>
      </w:r>
      <w:r w:rsidRPr="00CD2CFD">
        <w:rPr>
          <w:rFonts w:ascii="Public Sans Light" w:hAnsi="Public Sans Light"/>
        </w:rPr>
        <w:t> </w:t>
      </w:r>
    </w:p>
    <w:p w14:paraId="79F362AB" w14:textId="76DA64B4" w:rsidR="000755C9" w:rsidRPr="00CD2CFD" w:rsidRDefault="000755C9" w:rsidP="000755C9">
      <w:pPr>
        <w:rPr>
          <w:rFonts w:ascii="Public Sans Light" w:hAnsi="Public Sans Light"/>
        </w:rPr>
      </w:pPr>
    </w:p>
    <w:p w14:paraId="091D2E43" w14:textId="5511BD1D" w:rsidR="000755C9" w:rsidRPr="00CD2CFD" w:rsidRDefault="000755C9" w:rsidP="000755C9">
      <w:pPr>
        <w:widowControl/>
        <w:autoSpaceDE/>
        <w:autoSpaceDN/>
        <w:spacing w:before="240" w:after="240"/>
        <w:contextualSpacing/>
        <w:rPr>
          <w:rFonts w:ascii="Public Sans Light" w:hAnsi="Public Sans Light"/>
        </w:rPr>
      </w:pPr>
      <w:r w:rsidRPr="00CD2CFD">
        <w:rPr>
          <w:rFonts w:ascii="Public Sans Light" w:hAnsi="Public Sans Light"/>
        </w:rPr>
        <w:t>Getting help to quit smoking really works. Research shows that by combining different methods of support, you can double or even triple your odds of success. </w:t>
      </w:r>
    </w:p>
    <w:p w14:paraId="01DAF8E6" w14:textId="789121DA" w:rsidR="00F97116" w:rsidRDefault="00F97116" w:rsidP="000755C9">
      <w:pPr>
        <w:widowControl/>
        <w:autoSpaceDE/>
        <w:autoSpaceDN/>
        <w:spacing w:before="240" w:after="240"/>
        <w:contextualSpacing/>
        <w:rPr>
          <w:rFonts w:ascii="Public Sans" w:hAnsi="Public Sans"/>
        </w:rPr>
      </w:pPr>
    </w:p>
    <w:p w14:paraId="61EB8007" w14:textId="35EC7C92" w:rsidR="007E4F0E" w:rsidRPr="007E4F0E" w:rsidRDefault="007E4F0E" w:rsidP="007E4F0E">
      <w:pPr>
        <w:spacing w:before="240" w:after="240"/>
        <w:rPr>
          <w:rFonts w:ascii="Public Sans SemiBold" w:hAnsi="Public Sans SemiBold"/>
          <w:color w:val="6C3B5E"/>
          <w:sz w:val="32"/>
          <w:szCs w:val="32"/>
        </w:rPr>
      </w:pPr>
      <w:r>
        <w:rPr>
          <w:rFonts w:ascii="Public Sans SemiBold" w:hAnsi="Public Sans SemiBold"/>
          <w:color w:val="6C3B5E"/>
          <w:sz w:val="32"/>
          <w:szCs w:val="32"/>
        </w:rPr>
        <w:t>Stick with it!</w:t>
      </w:r>
    </w:p>
    <w:p w14:paraId="38978369" w14:textId="27C15D1B" w:rsidR="004D64C4" w:rsidRPr="00CD2CFD" w:rsidRDefault="004D64C4" w:rsidP="004D64C4">
      <w:pPr>
        <w:spacing w:before="240" w:after="240"/>
        <w:rPr>
          <w:rFonts w:ascii="Public Sans Light" w:hAnsi="Public Sans Light"/>
        </w:rPr>
      </w:pPr>
      <w:r w:rsidRPr="00CD2CFD">
        <w:rPr>
          <w:rFonts w:ascii="Public Sans Light" w:hAnsi="Public Sans Light"/>
        </w:rPr>
        <w:t xml:space="preserve">Be mindful that it can take more than one </w:t>
      </w:r>
      <w:r w:rsidR="004A4B5D" w:rsidRPr="00CD2CFD">
        <w:rPr>
          <w:rFonts w:ascii="Public Sans Light" w:hAnsi="Public Sans Light"/>
        </w:rPr>
        <w:t>attempt</w:t>
      </w:r>
      <w:r w:rsidRPr="00CD2CFD">
        <w:rPr>
          <w:rFonts w:ascii="Public Sans Light" w:hAnsi="Public Sans Light"/>
        </w:rPr>
        <w:t xml:space="preserve"> to quit smoking. If you have setback</w:t>
      </w:r>
      <w:r w:rsidR="004A4B5D" w:rsidRPr="00CD2CFD">
        <w:rPr>
          <w:rFonts w:ascii="Public Sans Light" w:hAnsi="Public Sans Light"/>
        </w:rPr>
        <w:t>s</w:t>
      </w:r>
      <w:r w:rsidRPr="00CD2CFD">
        <w:rPr>
          <w:rFonts w:ascii="Public Sans Light" w:hAnsi="Public Sans Light"/>
        </w:rPr>
        <w:t>, keep trying! Count the days and weeks you were able to go smoke-free as wins and think about what you can learn from them. Reflecting on what worked will help you next time.  </w:t>
      </w:r>
    </w:p>
    <w:p w14:paraId="1DA4C5E6" w14:textId="6EED0B1E" w:rsidR="007E4F0E" w:rsidRPr="00CD2CFD" w:rsidRDefault="007E4F0E" w:rsidP="007E4F0E">
      <w:pPr>
        <w:spacing w:before="240" w:after="240"/>
        <w:rPr>
          <w:rFonts w:ascii="Public Sans Light" w:hAnsi="Public Sans Light"/>
        </w:rPr>
      </w:pPr>
      <w:r w:rsidRPr="00CD2CFD">
        <w:rPr>
          <w:rFonts w:ascii="Public Sans Light" w:hAnsi="Public Sans Light"/>
        </w:rPr>
        <w:t>Quitting is one of the best things you can do for your health, no matter how old you are or how long you’ve been smoking. Quitting lowers your risk of heart disease, cancer, lung disease, and diabetes. It improves your health in ways you can see and feel. Within 20 minutes of putting out your last cigarette, your blood pressure and heart rate go down with less stress on your heart and blood vessels. </w:t>
      </w:r>
    </w:p>
    <w:p w14:paraId="4F39BC01" w14:textId="6D6D856E" w:rsidR="007E4F0E" w:rsidRPr="00CD2CFD" w:rsidRDefault="007E4F0E" w:rsidP="007E4F0E">
      <w:pPr>
        <w:spacing w:before="240" w:after="240"/>
        <w:rPr>
          <w:rFonts w:ascii="Public Sans Light" w:hAnsi="Public Sans Light"/>
        </w:rPr>
      </w:pPr>
      <w:r w:rsidRPr="00CD2CFD">
        <w:rPr>
          <w:rFonts w:ascii="Public Sans Light" w:hAnsi="Public Sans Light"/>
        </w:rPr>
        <w:t xml:space="preserve">For more information on smoking and your health, go to </w:t>
      </w:r>
      <w:hyperlink r:id="rId16" w:tgtFrame="_blank" w:history="1">
        <w:r w:rsidRPr="00CD2CFD">
          <w:rPr>
            <w:rStyle w:val="Hyperlink"/>
            <w:rFonts w:ascii="Public Sans Light" w:hAnsi="Public Sans Light"/>
          </w:rPr>
          <w:t>MyHealth.Alberta.ca/Tobacco-Smoking-Vaping</w:t>
        </w:r>
      </w:hyperlink>
      <w:r w:rsidRPr="00CD2CFD">
        <w:rPr>
          <w:rFonts w:ascii="Public Sans Light" w:hAnsi="Public Sans Light"/>
        </w:rPr>
        <w:t xml:space="preserve">. For more tips to quit smoking for good, go to </w:t>
      </w:r>
      <w:hyperlink r:id="rId17" w:tgtFrame="_blank" w:history="1">
        <w:r w:rsidRPr="00CD2CFD">
          <w:rPr>
            <w:rStyle w:val="Hyperlink"/>
            <w:rFonts w:ascii="Public Sans Light" w:hAnsi="Public Sans Light"/>
          </w:rPr>
          <w:t>AlbertaQuits.ca</w:t>
        </w:r>
      </w:hyperlink>
      <w:r w:rsidRPr="00CD2CFD">
        <w:rPr>
          <w:rFonts w:ascii="Public Sans Light" w:hAnsi="Public Sans Light"/>
        </w:rPr>
        <w:t>. </w:t>
      </w:r>
    </w:p>
    <w:p w14:paraId="41C4864D" w14:textId="77777777" w:rsidR="004A4B5D" w:rsidRDefault="004A4B5D" w:rsidP="0030588F">
      <w:pPr>
        <w:pStyle w:val="BodyText"/>
        <w:ind w:left="0"/>
        <w:rPr>
          <w:sz w:val="20"/>
          <w:szCs w:val="20"/>
        </w:rPr>
      </w:pPr>
    </w:p>
    <w:p w14:paraId="1E69C669" w14:textId="4541E198"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C429FE4">
                <wp:simplePos x="0" y="0"/>
                <wp:positionH relativeFrom="column">
                  <wp:posOffset>-276225</wp:posOffset>
                </wp:positionH>
                <wp:positionV relativeFrom="paragraph">
                  <wp:posOffset>73660</wp:posOffset>
                </wp:positionV>
                <wp:extent cx="6600825" cy="415925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415925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75pt;margin-top:5.8pt;width:519.75pt;height:327.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8"/>
      <w:footerReference w:type="default" r:id="rId19"/>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98B5C" w14:textId="77777777" w:rsidR="00EC6842" w:rsidRDefault="00EC6842">
      <w:r>
        <w:separator/>
      </w:r>
    </w:p>
  </w:endnote>
  <w:endnote w:type="continuationSeparator" w:id="0">
    <w:p w14:paraId="4006A67D" w14:textId="77777777" w:rsidR="00EC6842" w:rsidRDefault="00EC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531CA878"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Feb. </w:t>
    </w:r>
    <w:r w:rsidR="00E5756F">
      <w:rPr>
        <w:rFonts w:ascii="Public Sans Light" w:eastAsiaTheme="minorEastAsia" w:hAnsi="Public Sans Light" w:cstheme="minorBidi"/>
        <w:color w:val="000000" w:themeColor="text1"/>
        <w:sz w:val="18"/>
        <w:szCs w:val="18"/>
      </w:rPr>
      <w:t>10</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A9E9" w14:textId="77777777" w:rsidR="00EC6842" w:rsidRDefault="00EC6842">
      <w:r>
        <w:separator/>
      </w:r>
    </w:p>
  </w:footnote>
  <w:footnote w:type="continuationSeparator" w:id="0">
    <w:p w14:paraId="02AEB455" w14:textId="77777777" w:rsidR="00EC6842" w:rsidRDefault="00EC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4"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2"/>
  </w:num>
  <w:num w:numId="5" w16cid:durableId="1443957755">
    <w:abstractNumId w:val="11"/>
  </w:num>
  <w:num w:numId="6" w16cid:durableId="803230556">
    <w:abstractNumId w:val="23"/>
  </w:num>
  <w:num w:numId="7" w16cid:durableId="1769958296">
    <w:abstractNumId w:val="9"/>
  </w:num>
  <w:num w:numId="8" w16cid:durableId="2078480088">
    <w:abstractNumId w:val="5"/>
  </w:num>
  <w:num w:numId="9" w16cid:durableId="1827430202">
    <w:abstractNumId w:val="31"/>
  </w:num>
  <w:num w:numId="10" w16cid:durableId="1754280437">
    <w:abstractNumId w:val="12"/>
  </w:num>
  <w:num w:numId="11" w16cid:durableId="782503702">
    <w:abstractNumId w:val="8"/>
  </w:num>
  <w:num w:numId="12" w16cid:durableId="1659532757">
    <w:abstractNumId w:val="4"/>
  </w:num>
  <w:num w:numId="13" w16cid:durableId="1892497970">
    <w:abstractNumId w:val="20"/>
  </w:num>
  <w:num w:numId="14" w16cid:durableId="1994795851">
    <w:abstractNumId w:val="2"/>
  </w:num>
  <w:num w:numId="15" w16cid:durableId="1154296367">
    <w:abstractNumId w:val="28"/>
  </w:num>
  <w:num w:numId="16" w16cid:durableId="434835369">
    <w:abstractNumId w:val="32"/>
  </w:num>
  <w:num w:numId="17" w16cid:durableId="1649357528">
    <w:abstractNumId w:val="14"/>
  </w:num>
  <w:num w:numId="18" w16cid:durableId="779640433">
    <w:abstractNumId w:val="27"/>
  </w:num>
  <w:num w:numId="19" w16cid:durableId="1034766041">
    <w:abstractNumId w:val="18"/>
  </w:num>
  <w:num w:numId="20" w16cid:durableId="1480345363">
    <w:abstractNumId w:val="33"/>
  </w:num>
  <w:num w:numId="21" w16cid:durableId="941490898">
    <w:abstractNumId w:val="29"/>
  </w:num>
  <w:num w:numId="22" w16cid:durableId="357777929">
    <w:abstractNumId w:val="26"/>
  </w:num>
  <w:num w:numId="23" w16cid:durableId="764620222">
    <w:abstractNumId w:val="6"/>
  </w:num>
  <w:num w:numId="24" w16cid:durableId="1493567544">
    <w:abstractNumId w:val="0"/>
  </w:num>
  <w:num w:numId="25" w16cid:durableId="922568867">
    <w:abstractNumId w:val="24"/>
  </w:num>
  <w:num w:numId="26" w16cid:durableId="896210016">
    <w:abstractNumId w:val="10"/>
  </w:num>
  <w:num w:numId="27" w16cid:durableId="1484816105">
    <w:abstractNumId w:val="25"/>
  </w:num>
  <w:num w:numId="28" w16cid:durableId="1474174745">
    <w:abstractNumId w:val="1"/>
  </w:num>
  <w:num w:numId="29" w16cid:durableId="455611647">
    <w:abstractNumId w:val="13"/>
  </w:num>
  <w:num w:numId="30" w16cid:durableId="916548107">
    <w:abstractNumId w:val="7"/>
  </w:num>
  <w:num w:numId="31" w16cid:durableId="692153470">
    <w:abstractNumId w:val="19"/>
  </w:num>
  <w:num w:numId="32" w16cid:durableId="1241714318">
    <w:abstractNumId w:val="17"/>
  </w:num>
  <w:num w:numId="33" w16cid:durableId="376587163">
    <w:abstractNumId w:val="21"/>
  </w:num>
  <w:num w:numId="34" w16cid:durableId="1213831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56D7D"/>
    <w:rsid w:val="000755C9"/>
    <w:rsid w:val="000B6DFA"/>
    <w:rsid w:val="000C6715"/>
    <w:rsid w:val="000D15FC"/>
    <w:rsid w:val="000E3549"/>
    <w:rsid w:val="000F0253"/>
    <w:rsid w:val="000F0A85"/>
    <w:rsid w:val="0011155F"/>
    <w:rsid w:val="00111D7E"/>
    <w:rsid w:val="001159BB"/>
    <w:rsid w:val="00127599"/>
    <w:rsid w:val="00146EB8"/>
    <w:rsid w:val="001501BE"/>
    <w:rsid w:val="00150BEE"/>
    <w:rsid w:val="00153CFE"/>
    <w:rsid w:val="00163BC4"/>
    <w:rsid w:val="001816D1"/>
    <w:rsid w:val="0018767B"/>
    <w:rsid w:val="001B67E5"/>
    <w:rsid w:val="001F5884"/>
    <w:rsid w:val="00237BE5"/>
    <w:rsid w:val="002A7D4A"/>
    <w:rsid w:val="002D41D1"/>
    <w:rsid w:val="002F155A"/>
    <w:rsid w:val="0030588F"/>
    <w:rsid w:val="0031007C"/>
    <w:rsid w:val="00325B48"/>
    <w:rsid w:val="0033685C"/>
    <w:rsid w:val="003C7301"/>
    <w:rsid w:val="00433BDA"/>
    <w:rsid w:val="0043784A"/>
    <w:rsid w:val="00444803"/>
    <w:rsid w:val="00454004"/>
    <w:rsid w:val="00472090"/>
    <w:rsid w:val="0047323F"/>
    <w:rsid w:val="004A4B5D"/>
    <w:rsid w:val="004C1470"/>
    <w:rsid w:val="004D5BED"/>
    <w:rsid w:val="004D64C4"/>
    <w:rsid w:val="004E1409"/>
    <w:rsid w:val="005337D3"/>
    <w:rsid w:val="00534809"/>
    <w:rsid w:val="00535A3F"/>
    <w:rsid w:val="00555F0E"/>
    <w:rsid w:val="00557FF8"/>
    <w:rsid w:val="005706C8"/>
    <w:rsid w:val="00570BE6"/>
    <w:rsid w:val="00570F10"/>
    <w:rsid w:val="00573B76"/>
    <w:rsid w:val="00582E62"/>
    <w:rsid w:val="00592045"/>
    <w:rsid w:val="005D2F39"/>
    <w:rsid w:val="005E2D18"/>
    <w:rsid w:val="00601798"/>
    <w:rsid w:val="0060708C"/>
    <w:rsid w:val="00607CE8"/>
    <w:rsid w:val="006119E8"/>
    <w:rsid w:val="00636DC7"/>
    <w:rsid w:val="0064375F"/>
    <w:rsid w:val="00660126"/>
    <w:rsid w:val="00665772"/>
    <w:rsid w:val="006675B6"/>
    <w:rsid w:val="006757BC"/>
    <w:rsid w:val="006A1225"/>
    <w:rsid w:val="006E535C"/>
    <w:rsid w:val="007173A2"/>
    <w:rsid w:val="007532B0"/>
    <w:rsid w:val="0079091E"/>
    <w:rsid w:val="007A5384"/>
    <w:rsid w:val="007C5911"/>
    <w:rsid w:val="007D7D1D"/>
    <w:rsid w:val="007E4F0E"/>
    <w:rsid w:val="007E7A5C"/>
    <w:rsid w:val="007F04E4"/>
    <w:rsid w:val="00800519"/>
    <w:rsid w:val="008021F2"/>
    <w:rsid w:val="0081269B"/>
    <w:rsid w:val="008131C8"/>
    <w:rsid w:val="008132B3"/>
    <w:rsid w:val="00857417"/>
    <w:rsid w:val="0088306B"/>
    <w:rsid w:val="008A7456"/>
    <w:rsid w:val="008E392A"/>
    <w:rsid w:val="009071BF"/>
    <w:rsid w:val="00936D60"/>
    <w:rsid w:val="00943B81"/>
    <w:rsid w:val="00980709"/>
    <w:rsid w:val="00982767"/>
    <w:rsid w:val="009A3DC8"/>
    <w:rsid w:val="009B3A96"/>
    <w:rsid w:val="009E5AE2"/>
    <w:rsid w:val="00A10A7F"/>
    <w:rsid w:val="00A227CC"/>
    <w:rsid w:val="00A30E70"/>
    <w:rsid w:val="00A43F40"/>
    <w:rsid w:val="00A54D95"/>
    <w:rsid w:val="00A60891"/>
    <w:rsid w:val="00A75E57"/>
    <w:rsid w:val="00AB0B1F"/>
    <w:rsid w:val="00AC7B35"/>
    <w:rsid w:val="00AD1486"/>
    <w:rsid w:val="00AE01BA"/>
    <w:rsid w:val="00AE60E5"/>
    <w:rsid w:val="00B139EC"/>
    <w:rsid w:val="00B270E6"/>
    <w:rsid w:val="00B54962"/>
    <w:rsid w:val="00B91CAF"/>
    <w:rsid w:val="00BA1202"/>
    <w:rsid w:val="00BB0B28"/>
    <w:rsid w:val="00BB6EA9"/>
    <w:rsid w:val="00BC24A1"/>
    <w:rsid w:val="00BD3795"/>
    <w:rsid w:val="00BD6472"/>
    <w:rsid w:val="00BE0CE1"/>
    <w:rsid w:val="00BE29C7"/>
    <w:rsid w:val="00BE4906"/>
    <w:rsid w:val="00BF2BA8"/>
    <w:rsid w:val="00BF61A1"/>
    <w:rsid w:val="00C25253"/>
    <w:rsid w:val="00C306E4"/>
    <w:rsid w:val="00C30CE0"/>
    <w:rsid w:val="00C364D3"/>
    <w:rsid w:val="00C44C39"/>
    <w:rsid w:val="00C72627"/>
    <w:rsid w:val="00C83DBB"/>
    <w:rsid w:val="00C908AA"/>
    <w:rsid w:val="00CC4285"/>
    <w:rsid w:val="00CD2CFD"/>
    <w:rsid w:val="00CE4B1C"/>
    <w:rsid w:val="00D05272"/>
    <w:rsid w:val="00D20A6D"/>
    <w:rsid w:val="00D71800"/>
    <w:rsid w:val="00D71DA2"/>
    <w:rsid w:val="00DB416E"/>
    <w:rsid w:val="00DC0CCB"/>
    <w:rsid w:val="00DC3891"/>
    <w:rsid w:val="00DD7CAD"/>
    <w:rsid w:val="00E347FA"/>
    <w:rsid w:val="00E4147B"/>
    <w:rsid w:val="00E44F5D"/>
    <w:rsid w:val="00E5756F"/>
    <w:rsid w:val="00E67ABE"/>
    <w:rsid w:val="00E759C4"/>
    <w:rsid w:val="00E86BDC"/>
    <w:rsid w:val="00EC6842"/>
    <w:rsid w:val="00ED21FF"/>
    <w:rsid w:val="00ED565B"/>
    <w:rsid w:val="00F07D5D"/>
    <w:rsid w:val="00F20368"/>
    <w:rsid w:val="00F31C83"/>
    <w:rsid w:val="00F41E54"/>
    <w:rsid w:val="00F44B69"/>
    <w:rsid w:val="00F71937"/>
    <w:rsid w:val="00F869F9"/>
    <w:rsid w:val="00F97116"/>
    <w:rsid w:val="00FB6F6B"/>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bertafindadoctor.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lbertaquits.healthiertogether.ca/getting-help/" TargetMode="External"/><Relationship Id="rId17" Type="http://schemas.openxmlformats.org/officeDocument/2006/relationships/hyperlink" Target="https://albertaquits.healthiertogether.ca/" TargetMode="External"/><Relationship Id="rId2" Type="http://schemas.openxmlformats.org/officeDocument/2006/relationships/customXml" Target="../customXml/item2.xml"/><Relationship Id="rId16" Type="http://schemas.openxmlformats.org/officeDocument/2006/relationships/hyperlink" Target="https://myhealth.alberta.ca/Tobacco-Smoking-Vap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albertaquits.healthiertogether.ca/preparing-to-quit/build-your-quit-plan/%22%20/t%20%22_blank"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bertaquits.healthiertogether.ca/%22%20/t%20%22_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8A843-CBE7-4CB2-A288-EEDAD916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263f-12c7-4a26-a67c-feafd3f1c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163FE-D035-4B23-8856-2C1F80556AD7}">
  <ds:schemaRefs>
    <ds:schemaRef ds:uri="http://schemas.microsoft.com/sharepoint/v3/contenttype/forms"/>
  </ds:schemaRefs>
</ds:datastoreItem>
</file>

<file path=customXml/itemProps3.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quitting smoking</dc:title>
  <dc:creator>Alberta Health Services</dc:creator>
  <cp:lastModifiedBy>news</cp:lastModifiedBy>
  <cp:revision>2</cp:revision>
  <dcterms:created xsi:type="dcterms:W3CDTF">2025-02-12T21:16:00Z</dcterms:created>
  <dcterms:modified xsi:type="dcterms:W3CDTF">2025-02-12T21:16:00Z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