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299E" w14:textId="3E9D73AE" w:rsidR="00BD07D0" w:rsidRDefault="0081656E" w:rsidP="007C5911">
      <w:pPr>
        <w:spacing w:before="240" w:after="240"/>
        <w:rPr>
          <w:rFonts w:ascii="Public Sans Medium" w:hAnsi="Public Sans Medium"/>
          <w:bCs/>
          <w:noProof/>
          <w:color w:val="00ADBB"/>
          <w:sz w:val="36"/>
          <w:szCs w:val="36"/>
        </w:rPr>
      </w:pPr>
      <w:r w:rsidRPr="00CD2CFD">
        <w:rPr>
          <w:rFonts w:ascii="Public Sans SemiBold" w:hAnsi="Public Sans SemiBold"/>
          <w:noProof/>
          <w:sz w:val="32"/>
          <w:szCs w:val="32"/>
        </w:rPr>
        <w:drawing>
          <wp:anchor distT="0" distB="0" distL="114300" distR="114300" simplePos="0" relativeHeight="251657728" behindDoc="0" locked="0" layoutInCell="1" allowOverlap="1" wp14:anchorId="7ABFD672" wp14:editId="54AD342B">
            <wp:simplePos x="0" y="0"/>
            <wp:positionH relativeFrom="page">
              <wp:posOffset>3324225</wp:posOffset>
            </wp:positionH>
            <wp:positionV relativeFrom="paragraph">
              <wp:posOffset>922020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0" cstate="print">
                      <a:extLst>
                        <a:ext uri="{28A0092B-C50C-407E-A947-70E740481C1C}">
                          <a14:useLocalDpi xmlns:a14="http://schemas.microsoft.com/office/drawing/2010/main" val="0"/>
                        </a:ext>
                      </a:extLst>
                    </a:blip>
                    <a:srcRect l="7823" r="782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ED6466" w:rsidRPr="00CD2CFD">
        <w:rPr>
          <w:rFonts w:ascii="Public Sans SemiBold" w:hAnsi="Public Sans SemiBold"/>
          <w:noProof/>
          <w:sz w:val="32"/>
          <w:szCs w:val="32"/>
        </w:rPr>
        <w:drawing>
          <wp:anchor distT="0" distB="0" distL="114300" distR="114300" simplePos="0" relativeHeight="251666432" behindDoc="0" locked="0" layoutInCell="1" allowOverlap="1" wp14:anchorId="02AE7C18" wp14:editId="21A2896E">
            <wp:simplePos x="0" y="0"/>
            <wp:positionH relativeFrom="page">
              <wp:posOffset>3324225</wp:posOffset>
            </wp:positionH>
            <wp:positionV relativeFrom="paragraph">
              <wp:posOffset>922020</wp:posOffset>
            </wp:positionV>
            <wp:extent cx="3673475" cy="2447925"/>
            <wp:effectExtent l="0" t="0" r="3175" b="9525"/>
            <wp:wrapSquare wrapText="bothSides"/>
            <wp:docPr id="2052980309" name="Picture 2052980309" descr="A person pouring food into a bowl&#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2980309" name="Picture 2052980309" descr="A person pouring food into a bowl&#10;&#10;AI-generated content may be incorrect."/>
                    <pic:cNvPicPr/>
                  </pic:nvPicPr>
                  <pic:blipFill>
                    <a:blip r:embed="rId10" cstate="print">
                      <a:extLst>
                        <a:ext uri="{28A0092B-C50C-407E-A947-70E740481C1C}">
                          <a14:useLocalDpi xmlns:a14="http://schemas.microsoft.com/office/drawing/2010/main" val="0"/>
                        </a:ext>
                      </a:extLst>
                    </a:blip>
                    <a:srcRect l="7823" r="7823"/>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ED6466">
        <w:rPr>
          <w:rFonts w:ascii="Public Sans Medium" w:hAnsi="Public Sans Medium"/>
          <w:bCs/>
          <w:noProof/>
          <w:color w:val="00ADBB"/>
          <w:sz w:val="36"/>
          <w:szCs w:val="36"/>
        </w:rPr>
        <w:t>Nutrition to Help Manage Blood Pressur</w:t>
      </w:r>
      <w:r w:rsidR="00ED6466" w:rsidRPr="00BD07D0">
        <w:rPr>
          <w:rFonts w:ascii="Public Sans Medium" w:hAnsi="Public Sans Medium"/>
          <w:bCs/>
          <w:noProof/>
          <w:color w:val="00ADBB"/>
          <w:sz w:val="36"/>
          <w:szCs w:val="36"/>
        </w:rPr>
        <w:t>e</w:t>
      </w:r>
      <w:r w:rsidR="00ED6466" w:rsidRPr="0081656E">
        <w:rPr>
          <w:rFonts w:ascii="Public Sans SemiBold" w:hAnsi="Public Sans SemiBold"/>
          <w:noProof/>
          <w:sz w:val="32"/>
          <w:szCs w:val="32"/>
        </w:rPr>
        <w:t xml:space="preserve"> </w:t>
      </w:r>
      <w:r w:rsidRPr="0081656E">
        <w:rPr>
          <w:rFonts w:ascii="Public Sans SemiBold" w:hAnsi="Public Sans SemiBold"/>
          <w:noProof/>
          <w:sz w:val="32"/>
          <w:szCs w:val="32"/>
        </w:rPr>
        <w:t xml:space="preserve"> </w:t>
      </w:r>
    </w:p>
    <w:p w14:paraId="530BE16F" w14:textId="77777777" w:rsidR="00456478" w:rsidRPr="00456478" w:rsidRDefault="00456478" w:rsidP="00456478">
      <w:pPr>
        <w:spacing w:before="240" w:after="240"/>
        <w:rPr>
          <w:rFonts w:ascii="Public Sans Light" w:hAnsi="Public Sans Light"/>
        </w:rPr>
      </w:pPr>
      <w:r w:rsidRPr="00456478">
        <w:rPr>
          <w:rFonts w:ascii="Public Sans Light" w:hAnsi="Public Sans Light"/>
        </w:rPr>
        <w:t xml:space="preserve">May 17 is World Hypertension Awareness Day, a day to learn about how we can manage blood pressure for better heart health. Hypertension means there is too much pressure in your blood vessels. Over time, this can damage them and can increase your risk of heart attack and stroke. </w:t>
      </w:r>
    </w:p>
    <w:p w14:paraId="09D44EE5" w14:textId="77777777" w:rsidR="00456478" w:rsidRPr="00456478" w:rsidRDefault="00456478" w:rsidP="00456478">
      <w:pPr>
        <w:spacing w:before="240" w:after="240"/>
        <w:rPr>
          <w:rFonts w:ascii="Public Sans Light" w:hAnsi="Public Sans Light"/>
        </w:rPr>
      </w:pPr>
      <w:r w:rsidRPr="00456478">
        <w:rPr>
          <w:rFonts w:ascii="Public Sans Light" w:hAnsi="Public Sans Light"/>
        </w:rPr>
        <w:t>Managing high blood pressure may include changing what you eat, managing your body weight, being physically active, limiting alcohol, engaging in relaxation practices, reducing or stopping tobacco use, and can include medication. Your healthcare provider can support you.</w:t>
      </w:r>
    </w:p>
    <w:p w14:paraId="49FAD021" w14:textId="77777777" w:rsidR="00456478" w:rsidRDefault="00456478" w:rsidP="00456478">
      <w:pPr>
        <w:spacing w:before="240" w:after="240"/>
        <w:rPr>
          <w:rFonts w:ascii="Public Sans Light" w:hAnsi="Public Sans Light"/>
        </w:rPr>
      </w:pPr>
      <w:r w:rsidRPr="00456478">
        <w:rPr>
          <w:rFonts w:ascii="Public Sans Light" w:hAnsi="Public Sans Light"/>
        </w:rPr>
        <w:t>This article will focus on which food and nutrition choices may help manage your blood pressure. It includes what to eat more of and what to cut back on.</w:t>
      </w:r>
    </w:p>
    <w:p w14:paraId="2E0A652A" w14:textId="77777777" w:rsidR="00ED4896" w:rsidRDefault="00ED4896" w:rsidP="00125378">
      <w:pPr>
        <w:spacing w:before="240" w:after="240"/>
        <w:rPr>
          <w:rFonts w:ascii="Public Sans SemiBold" w:hAnsi="Public Sans SemiBold"/>
          <w:color w:val="6C3B5E"/>
          <w:sz w:val="32"/>
          <w:szCs w:val="32"/>
        </w:rPr>
      </w:pPr>
      <w:r w:rsidRPr="00ED4896">
        <w:rPr>
          <w:rFonts w:ascii="Public Sans SemiBold" w:hAnsi="Public Sans SemiBold"/>
          <w:color w:val="6C3B5E"/>
          <w:sz w:val="32"/>
          <w:szCs w:val="32"/>
        </w:rPr>
        <w:t xml:space="preserve">What to consume more of </w:t>
      </w:r>
    </w:p>
    <w:p w14:paraId="46B04742" w14:textId="09F8EF8B" w:rsidR="00125378" w:rsidRPr="00125378" w:rsidRDefault="00125378" w:rsidP="00125378">
      <w:pPr>
        <w:spacing w:before="240" w:after="240"/>
        <w:rPr>
          <w:rFonts w:ascii="Public Sans Light" w:hAnsi="Public Sans Light"/>
        </w:rPr>
      </w:pPr>
      <w:r w:rsidRPr="00ED4896">
        <w:rPr>
          <w:rFonts w:ascii="Public Sans Light" w:hAnsi="Public Sans Light"/>
          <w:b/>
          <w:bCs/>
        </w:rPr>
        <w:t>Vegetables and Fruits:</w:t>
      </w:r>
      <w:r w:rsidRPr="00125378">
        <w:rPr>
          <w:rFonts w:ascii="Public Sans Light" w:hAnsi="Public Sans Light"/>
        </w:rPr>
        <w:t xml:space="preserve"> Vegetables and fruits are packed with </w:t>
      </w:r>
      <w:proofErr w:type="spellStart"/>
      <w:r w:rsidRPr="00125378">
        <w:rPr>
          <w:rFonts w:ascii="Public Sans Light" w:hAnsi="Public Sans Light"/>
        </w:rPr>
        <w:t>fibre</w:t>
      </w:r>
      <w:proofErr w:type="spellEnd"/>
      <w:r w:rsidRPr="00125378">
        <w:rPr>
          <w:rFonts w:ascii="Public Sans Light" w:hAnsi="Public Sans Light"/>
        </w:rPr>
        <w:t xml:space="preserve"> and nutrients that can help lower blood pressure. People who eat many vegetables and fruit are at lower risk for developing high blood pressure. Fresh, frozen or canned varieties can all help lower your risk. At meals, try to fill half your plate with vegetables and fruits. Ideas to get more: have a piece of fruit at breakfast or add extra vegetables to wraps, sandwiches, and leftovers at lunch.</w:t>
      </w:r>
    </w:p>
    <w:p w14:paraId="73AA97A6" w14:textId="77777777" w:rsidR="00125378" w:rsidRPr="00125378" w:rsidRDefault="00125378" w:rsidP="00125378">
      <w:pPr>
        <w:spacing w:before="240" w:after="240"/>
        <w:rPr>
          <w:rFonts w:ascii="Public Sans Light" w:hAnsi="Public Sans Light"/>
        </w:rPr>
      </w:pPr>
      <w:r w:rsidRPr="00ED4896">
        <w:rPr>
          <w:rFonts w:ascii="Public Sans Light" w:hAnsi="Public Sans Light"/>
          <w:b/>
          <w:bCs/>
        </w:rPr>
        <w:t>Whole grains:</w:t>
      </w:r>
      <w:r w:rsidRPr="00125378">
        <w:rPr>
          <w:rFonts w:ascii="Public Sans Light" w:hAnsi="Public Sans Light"/>
        </w:rPr>
        <w:t xml:space="preserve"> Whole grain foods include all parts of the grain and have important nutrients like </w:t>
      </w:r>
      <w:proofErr w:type="spellStart"/>
      <w:r w:rsidRPr="00125378">
        <w:rPr>
          <w:rFonts w:ascii="Public Sans Light" w:hAnsi="Public Sans Light"/>
        </w:rPr>
        <w:t>fibre</w:t>
      </w:r>
      <w:proofErr w:type="spellEnd"/>
      <w:r w:rsidRPr="00125378">
        <w:rPr>
          <w:rFonts w:ascii="Public Sans Light" w:hAnsi="Public Sans Light"/>
        </w:rPr>
        <w:t>, vitamins, and minerals. They include bulgar, buckwheat, oats, cornmeal, wild, or brown rice. If choosing a bread or a cereal, look for “whole” or “100% whole grain” on the package. For example, whole grain, or whole rye.</w:t>
      </w:r>
    </w:p>
    <w:p w14:paraId="7288B1FD" w14:textId="77777777" w:rsidR="00125378" w:rsidRPr="00125378" w:rsidRDefault="00125378" w:rsidP="00125378">
      <w:pPr>
        <w:spacing w:before="240" w:after="240"/>
        <w:rPr>
          <w:rFonts w:ascii="Public Sans Light" w:hAnsi="Public Sans Light"/>
        </w:rPr>
      </w:pPr>
      <w:r w:rsidRPr="00ED4896">
        <w:rPr>
          <w:rFonts w:ascii="Public Sans Light" w:hAnsi="Public Sans Light"/>
          <w:b/>
          <w:bCs/>
        </w:rPr>
        <w:t>Beans, peas, and lentils:</w:t>
      </w:r>
      <w:r w:rsidRPr="00125378">
        <w:rPr>
          <w:rFonts w:ascii="Public Sans Light" w:hAnsi="Public Sans Light"/>
        </w:rPr>
        <w:t xml:space="preserve"> Replace meat with beans, peas, or lentils at some meals. Add kidney beans, chickpeas, and lentils to soups, casseroles, salads, and pasta sauce. Try roasted chickpeas or lentils as a crunchy snack.</w:t>
      </w:r>
    </w:p>
    <w:p w14:paraId="734F1081" w14:textId="1A752D2B" w:rsidR="00ED4896" w:rsidRDefault="00125378" w:rsidP="00125378">
      <w:pPr>
        <w:spacing w:before="240" w:after="240"/>
        <w:rPr>
          <w:rFonts w:ascii="Public Sans Light" w:hAnsi="Public Sans Light"/>
        </w:rPr>
      </w:pPr>
      <w:r w:rsidRPr="00ED4896">
        <w:rPr>
          <w:rFonts w:ascii="Public Sans Light" w:hAnsi="Public Sans Light"/>
          <w:b/>
          <w:bCs/>
        </w:rPr>
        <w:lastRenderedPageBreak/>
        <w:t>Foods with calcium</w:t>
      </w:r>
      <w:r w:rsidR="00ED4896">
        <w:rPr>
          <w:rFonts w:ascii="Public Sans Light" w:hAnsi="Public Sans Light"/>
          <w:b/>
          <w:bCs/>
        </w:rPr>
        <w:t>:</w:t>
      </w:r>
      <w:r w:rsidRPr="00125378">
        <w:rPr>
          <w:rFonts w:ascii="Public Sans Light" w:hAnsi="Public Sans Light"/>
        </w:rPr>
        <w:t xml:space="preserve"> Try to have at least 2 servings daily of calcium-rich foods like milk, yogurt, fortified plant-based beverages such as soy, oat, or almond, and salmon or sardines canned with bones.</w:t>
      </w:r>
    </w:p>
    <w:p w14:paraId="2E87BA03" w14:textId="77777777" w:rsidR="00D16378" w:rsidRDefault="00D16378" w:rsidP="00993661">
      <w:pPr>
        <w:spacing w:before="240" w:after="240"/>
        <w:rPr>
          <w:rFonts w:ascii="Public Sans SemiBold" w:hAnsi="Public Sans SemiBold"/>
          <w:color w:val="6C3B5E"/>
          <w:sz w:val="32"/>
          <w:szCs w:val="32"/>
        </w:rPr>
      </w:pPr>
      <w:r w:rsidRPr="00D16378">
        <w:rPr>
          <w:rFonts w:ascii="Public Sans SemiBold" w:hAnsi="Public Sans SemiBold"/>
          <w:color w:val="6C3B5E"/>
          <w:sz w:val="32"/>
          <w:szCs w:val="32"/>
        </w:rPr>
        <w:t>What to eat or drink less of</w:t>
      </w:r>
    </w:p>
    <w:p w14:paraId="58054F60" w14:textId="77777777" w:rsidR="00871BD1" w:rsidRPr="00871BD1" w:rsidRDefault="00871BD1" w:rsidP="00871BD1">
      <w:pPr>
        <w:spacing w:before="240" w:after="240"/>
        <w:rPr>
          <w:rFonts w:ascii="Public Sans Light" w:hAnsi="Public Sans Light"/>
        </w:rPr>
      </w:pPr>
      <w:r w:rsidRPr="00871BD1">
        <w:rPr>
          <w:rFonts w:ascii="Public Sans Light" w:hAnsi="Public Sans Light"/>
        </w:rPr>
        <w:t xml:space="preserve">Refined grains: Refined grains are different than whole grains. Refined grains have parts of the grain removed when they are being processed, so they have less </w:t>
      </w:r>
      <w:proofErr w:type="spellStart"/>
      <w:r w:rsidRPr="00871BD1">
        <w:rPr>
          <w:rFonts w:ascii="Public Sans Light" w:hAnsi="Public Sans Light"/>
        </w:rPr>
        <w:t>fibre</w:t>
      </w:r>
      <w:proofErr w:type="spellEnd"/>
      <w:r w:rsidRPr="00871BD1">
        <w:rPr>
          <w:rFonts w:ascii="Public Sans Light" w:hAnsi="Public Sans Light"/>
        </w:rPr>
        <w:t xml:space="preserve"> and sometimes fewer vitamins. Examples of refined grains include white bread, cakes, and other foods made with white flour.</w:t>
      </w:r>
    </w:p>
    <w:p w14:paraId="5EC30178" w14:textId="77777777" w:rsidR="00871BD1" w:rsidRPr="00871BD1" w:rsidRDefault="00871BD1" w:rsidP="00871BD1">
      <w:pPr>
        <w:spacing w:before="240" w:after="240"/>
        <w:rPr>
          <w:rFonts w:ascii="Public Sans Light" w:hAnsi="Public Sans Light"/>
        </w:rPr>
      </w:pPr>
      <w:r w:rsidRPr="00871BD1">
        <w:rPr>
          <w:rFonts w:ascii="Public Sans Light" w:hAnsi="Public Sans Light"/>
          <w:b/>
          <w:bCs/>
        </w:rPr>
        <w:t>Added sugar:</w:t>
      </w:r>
      <w:r w:rsidRPr="00871BD1">
        <w:rPr>
          <w:rFonts w:ascii="Public Sans Light" w:hAnsi="Public Sans Light"/>
        </w:rPr>
        <w:t xml:space="preserve"> Added sugar means sugar, syrup, or honey added to food and drinks. It’s recommended to limit sugary drinks.</w:t>
      </w:r>
    </w:p>
    <w:p w14:paraId="7A1C5280" w14:textId="643406E2" w:rsidR="00871BD1" w:rsidRPr="00871BD1" w:rsidRDefault="00871BD1" w:rsidP="00871BD1">
      <w:pPr>
        <w:spacing w:before="240" w:after="240"/>
        <w:rPr>
          <w:rFonts w:ascii="Public Sans Light" w:hAnsi="Public Sans Light"/>
        </w:rPr>
      </w:pPr>
      <w:r w:rsidRPr="00871BD1">
        <w:rPr>
          <w:rFonts w:ascii="Public Sans Light" w:hAnsi="Public Sans Light"/>
          <w:b/>
          <w:bCs/>
        </w:rPr>
        <w:t>Added salt, packaged or processed food</w:t>
      </w:r>
      <w:r>
        <w:rPr>
          <w:rFonts w:ascii="Public Sans Light" w:hAnsi="Public Sans Light"/>
          <w:b/>
          <w:bCs/>
        </w:rPr>
        <w:t>:</w:t>
      </w:r>
      <w:r w:rsidRPr="00871BD1">
        <w:rPr>
          <w:rFonts w:ascii="Public Sans Light" w:hAnsi="Public Sans Light"/>
        </w:rPr>
        <w:t xml:space="preserve"> Salt contains a mineral called sodium. Your body needs small amounts of sodium to work properly. Most Canadians eat almost 2 times the sodium they need. The top sources of sodium in the Canadian diet include soup, cheese, breakfast cereals, salty snacks (like chips and pretzels), baked goods like bread and crackers, and processed meals like deli meats and sausages, and condiments and dips such as ketchup, soy sauce, and BBQ sauce.</w:t>
      </w:r>
    </w:p>
    <w:p w14:paraId="2B95E6A5" w14:textId="7C1E0340" w:rsidR="00871BD1" w:rsidRPr="00871BD1" w:rsidRDefault="00871BD1" w:rsidP="00871BD1">
      <w:pPr>
        <w:spacing w:before="240" w:after="240"/>
        <w:rPr>
          <w:rFonts w:ascii="Public Sans Light" w:hAnsi="Public Sans Light"/>
        </w:rPr>
      </w:pPr>
      <w:r w:rsidRPr="00871BD1">
        <w:rPr>
          <w:rFonts w:ascii="Public Sans Light" w:hAnsi="Public Sans Light"/>
          <w:b/>
          <w:bCs/>
        </w:rPr>
        <w:t>Caffeine</w:t>
      </w:r>
      <w:r>
        <w:rPr>
          <w:rFonts w:ascii="Public Sans Light" w:hAnsi="Public Sans Light"/>
          <w:b/>
          <w:bCs/>
        </w:rPr>
        <w:t>:</w:t>
      </w:r>
      <w:r w:rsidRPr="00871BD1">
        <w:rPr>
          <w:rFonts w:ascii="Public Sans Light" w:hAnsi="Public Sans Light"/>
        </w:rPr>
        <w:t xml:space="preserve"> Caffeine is found in coffee and coffee-based drinks, tea, colas, and energy drinks. Limit caffeine to no more than 400 mg a day. This is equal to 2-3 cups (8 ounces each) or 500-750 mL of coffee.</w:t>
      </w:r>
    </w:p>
    <w:p w14:paraId="30BE2262" w14:textId="77777777" w:rsidR="00871BD1" w:rsidRPr="00871BD1" w:rsidRDefault="00871BD1" w:rsidP="00871BD1">
      <w:pPr>
        <w:spacing w:before="240" w:after="240"/>
        <w:rPr>
          <w:rFonts w:ascii="Public Sans Light" w:hAnsi="Public Sans Light"/>
        </w:rPr>
      </w:pPr>
      <w:r w:rsidRPr="00871BD1">
        <w:rPr>
          <w:rFonts w:ascii="Public Sans Light" w:hAnsi="Public Sans Light"/>
        </w:rPr>
        <w:t xml:space="preserve">There are many foods that can affect blood pressure. When you start with small changes, eating what you </w:t>
      </w:r>
      <w:proofErr w:type="gramStart"/>
      <w:r w:rsidRPr="00871BD1">
        <w:rPr>
          <w:rFonts w:ascii="Public Sans Light" w:hAnsi="Public Sans Light"/>
        </w:rPr>
        <w:t>eat</w:t>
      </w:r>
      <w:proofErr w:type="gramEnd"/>
      <w:r w:rsidRPr="00871BD1">
        <w:rPr>
          <w:rFonts w:ascii="Public Sans Light" w:hAnsi="Public Sans Light"/>
        </w:rPr>
        <w:t xml:space="preserve"> or drink seems more manageable—your heart will thank you for it.</w:t>
      </w:r>
    </w:p>
    <w:p w14:paraId="25172ECE" w14:textId="435968B2" w:rsidR="00871BD1" w:rsidRDefault="00871BD1" w:rsidP="00871BD1">
      <w:pPr>
        <w:spacing w:before="240" w:after="240"/>
        <w:rPr>
          <w:rFonts w:ascii="Public Sans Light" w:hAnsi="Public Sans Light"/>
        </w:rPr>
      </w:pPr>
      <w:r w:rsidRPr="00871BD1">
        <w:rPr>
          <w:rFonts w:ascii="Public Sans Light" w:hAnsi="Public Sans Light"/>
        </w:rPr>
        <w:t>You can find more tips on managing blood pressure by visiting ahs.ca/</w:t>
      </w:r>
      <w:proofErr w:type="spellStart"/>
      <w:r w:rsidRPr="00871BD1">
        <w:rPr>
          <w:rFonts w:ascii="Public Sans Light" w:hAnsi="Public Sans Light"/>
        </w:rPr>
        <w:t>nutritionhandouts</w:t>
      </w:r>
      <w:proofErr w:type="spellEnd"/>
      <w:r w:rsidRPr="00871BD1">
        <w:rPr>
          <w:rFonts w:ascii="Public Sans Light" w:hAnsi="Public Sans Light"/>
        </w:rPr>
        <w:t xml:space="preserve"> and searching </w:t>
      </w:r>
      <w:r>
        <w:rPr>
          <w:rFonts w:ascii="Public Sans Light" w:hAnsi="Public Sans Light"/>
        </w:rPr>
        <w:t>“</w:t>
      </w:r>
      <w:r w:rsidRPr="00871BD1">
        <w:rPr>
          <w:rFonts w:ascii="Public Sans Light" w:hAnsi="Public Sans Light"/>
        </w:rPr>
        <w:t>Nutrition and Lifestyle Choices to Manage Blood Pressure</w:t>
      </w:r>
      <w:r>
        <w:rPr>
          <w:rFonts w:ascii="Public Sans Light" w:hAnsi="Public Sans Light"/>
        </w:rPr>
        <w:t>”</w:t>
      </w:r>
      <w:r w:rsidRPr="00871BD1">
        <w:rPr>
          <w:rFonts w:ascii="Public Sans Light" w:hAnsi="Public Sans Light"/>
        </w:rPr>
        <w:t>.</w:t>
      </w:r>
    </w:p>
    <w:p w14:paraId="149ACF71" w14:textId="77777777" w:rsidR="00496548" w:rsidRDefault="00496548" w:rsidP="0030588F">
      <w:pPr>
        <w:pStyle w:val="BodyText"/>
        <w:ind w:left="0"/>
        <w:rPr>
          <w:sz w:val="20"/>
          <w:szCs w:val="20"/>
        </w:rPr>
      </w:pPr>
    </w:p>
    <w:p w14:paraId="5840CCF9" w14:textId="77777777" w:rsidR="00871BD1" w:rsidRDefault="00871BD1" w:rsidP="0030588F">
      <w:pPr>
        <w:pStyle w:val="BodyText"/>
        <w:ind w:left="0"/>
        <w:rPr>
          <w:sz w:val="20"/>
          <w:szCs w:val="20"/>
        </w:rPr>
      </w:pPr>
    </w:p>
    <w:p w14:paraId="43601660" w14:textId="77777777" w:rsidR="00871BD1" w:rsidRDefault="00871BD1" w:rsidP="0030588F">
      <w:pPr>
        <w:pStyle w:val="BodyText"/>
        <w:ind w:left="0"/>
        <w:rPr>
          <w:sz w:val="20"/>
          <w:szCs w:val="20"/>
        </w:rPr>
      </w:pPr>
    </w:p>
    <w:p w14:paraId="4050C865" w14:textId="77777777" w:rsidR="00871BD1" w:rsidRDefault="00871BD1" w:rsidP="0030588F">
      <w:pPr>
        <w:pStyle w:val="BodyText"/>
        <w:ind w:left="0"/>
        <w:rPr>
          <w:sz w:val="20"/>
          <w:szCs w:val="20"/>
        </w:rPr>
      </w:pPr>
    </w:p>
    <w:p w14:paraId="2C4820FA" w14:textId="77777777" w:rsidR="0081656E" w:rsidRDefault="0081656E" w:rsidP="0030588F">
      <w:pPr>
        <w:pStyle w:val="BodyText"/>
        <w:ind w:left="0"/>
        <w:rPr>
          <w:sz w:val="20"/>
          <w:szCs w:val="20"/>
        </w:rPr>
      </w:pPr>
    </w:p>
    <w:p w14:paraId="5688EC58" w14:textId="77777777" w:rsidR="0081656E" w:rsidRDefault="0081656E" w:rsidP="0030588F">
      <w:pPr>
        <w:pStyle w:val="BodyText"/>
        <w:ind w:left="0"/>
        <w:rPr>
          <w:sz w:val="20"/>
          <w:szCs w:val="20"/>
        </w:rPr>
      </w:pPr>
    </w:p>
    <w:p w14:paraId="6E919267" w14:textId="77777777" w:rsidR="0081656E" w:rsidRDefault="0081656E" w:rsidP="0030588F">
      <w:pPr>
        <w:pStyle w:val="BodyText"/>
        <w:ind w:left="0"/>
        <w:rPr>
          <w:sz w:val="20"/>
          <w:szCs w:val="20"/>
        </w:rPr>
      </w:pPr>
    </w:p>
    <w:p w14:paraId="1E69C669" w14:textId="1214EF01"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48749ABD">
                <wp:simplePos x="0" y="0"/>
                <wp:positionH relativeFrom="column">
                  <wp:posOffset>-277495</wp:posOffset>
                </wp:positionH>
                <wp:positionV relativeFrom="paragraph">
                  <wp:posOffset>76200</wp:posOffset>
                </wp:positionV>
                <wp:extent cx="6600825" cy="3543300"/>
                <wp:effectExtent l="0" t="0" r="28575" b="0"/>
                <wp:wrapNone/>
                <wp:docPr id="730871709" name="Group 2"/>
                <wp:cNvGraphicFramePr/>
                <a:graphic xmlns:a="http://schemas.openxmlformats.org/drawingml/2006/main">
                  <a:graphicData uri="http://schemas.microsoft.com/office/word/2010/wordprocessingGroup">
                    <wpg:wgp>
                      <wpg:cNvGrpSpPr/>
                      <wpg:grpSpPr>
                        <a:xfrm>
                          <a:off x="0" y="0"/>
                          <a:ext cx="6600825" cy="354330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85pt;margin-top:6pt;width:519.75pt;height:279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BYnu1AMAAIsJAAAOAAAAZHJzL2Uyb0RvYy54bWy0Vttu4zYQfS/QfyD43li+yBchysJx1kGB&#10;7G6QpNhnmqIstRTJknSk9Os7Q0pO4g0WRXb7IpMazu3wzLHOP3SNJI/CulqrnI7PEkqE4rqo1T6n&#10;fzxsf1tS4jxTBZNaiZw+CUc/XPz6y3lrMjHRlZaFsASCKJe1JqeV9yYbjRyvRMPcmTZCgbHUtmEe&#10;tnY/KixrIXojR5MkmY9abQtjNRfOwduraKQXIX5ZCu6/lKUTnsicQm0+PG147vA5ujhn2d4yU9W8&#10;L4O9o4qG1QqSHkNdMc/IwdbfhGpqbrXTpT/juhnpsqy5CD1AN+PkpJtrqw8m9LLP2r05wgTQnuD0&#10;7rD88+O1Nffm1gISrdkDFmGHvXSlbfAXqiRdgOzpCJnoPOHwcj5PkuUkpYSDbZrOptOkB5VXgPw3&#10;frz6+KbnPFmtFilex2hIPHpVTmuAIO4ZA/djGNxXzIgArcsAg1tL6gL4O0+X09kCroISxRrg6x0w&#10;iKm9FBm50wdViIJstFVAeDLGarEs8D8C6DIHWL4TvcV4eYIBy4x1/lrohuAip8AIVWBRgW3s8cb5&#10;QLuir5cVf1JSNhJI/MgkWaSLeQ9qfxbgHUKio9OyLra1lGFj97uNtAQ8c3p1uU22oUdweXVMqu97&#10;Jsn66vKyT/vCE+KgK9zrgFJY+ScpMKBUd6KEawBWTUJ3QQTEsSDGuVB+HE0VK0Ssc5wmkXJYJsoG&#10;egQahYAYuYT+jrH7AMPJGGSIHfnXn0dXETTk6Jx8r7DofPQImbXyR+emVtq+FUBCV33meH4AKUKD&#10;KPlu1/V02+niCfhqdRQzZ/i2Bm7cMOdvmYWLB50DRfZf4FFK3eZU9ytKKm3/ees9noeBAislLahh&#10;Tt3fB2YFJfJ3BaO2Gs9mKJ9hM0thQiixLy27lxZ1aDYaKARTBNWFJZ73cliWVjdfQbjXmBVMTHHI&#10;nVPu7bDZ+KjSIP1crNfhGEimYf5G3RuOwRFg5PJD95VZ0w+IB2X6rIfxZlmgfQT3+Sx6Kr0+eF3W&#10;Ho0IccS134DUxOH+3zUHoF3O03Q1KM4DSuul7sjkRF+I7+D10LgzN5r/5YjSmwoESqyt1W0lWAG3&#10;FdmEPfXSFFtBZSK79pMuQNgYNB8QPFH5aTqZoZ6DnK9SWAA6MAW9ZqerySxN4cKC2oP0z2ATwR3C&#10;DOIy6NUrqXq+B5S0eAsoPiGJVAS4GpKeWJraw0eCrJucLmHYh38Y7PajKoKzZ7WM67dVBucnSvyA&#10;6skY/dwJGAjtT+j8H4kX/vrgHz/IWP91gp8UL/eBqM/fUBf/AgAA//8DAFBLAwQUAAYACAAAACEA&#10;BohGOOEAAAAKAQAADwAAAGRycy9kb3ducmV2LnhtbEyPQU/CQBCF7yb+h82YeIPdghWo3RJC1BMx&#10;EUwMt6Ud2obubNNd2vLvHU96nLyXN9+XrkfbiB47XzvSEE0VCKTcFTWVGr4Ob5MlCB8MFaZxhBpu&#10;6GGd3d+lJincQJ/Y70MpeIR8YjRUIbSJlD6v0Bo/dS0SZ2fXWRP47EpZdGbgcdvImVLP0pqa+ENl&#10;WtxWmF/2V6vhfTDDZh699rvLeXs7HuKP712EWj8+jJsXEAHH8FeGX3xGh4yZTu5KhReNhsnTfMFV&#10;DmbsxIXVKmaXk4Z4oRTILJX/FbIfAAAA//8DAFBLAQItABQABgAIAAAAIQC2gziS/gAAAOEBAAAT&#10;AAAAAAAAAAAAAAAAAAAAAABbQ29udGVudF9UeXBlc10ueG1sUEsBAi0AFAAGAAgAAAAhADj9If/W&#10;AAAAlAEAAAsAAAAAAAAAAAAAAAAALwEAAF9yZWxzLy5yZWxzUEsBAi0AFAAGAAgAAAAhAF8Fie7U&#10;AwAAiwkAAA4AAAAAAAAAAAAAAAAALgIAAGRycy9lMm9Eb2MueG1sUEsBAi0AFAAGAAgAAAAhAAaI&#10;RjjhAAAACgEAAA8AAAAAAAAAAAAAAAAALgYAAGRycy9kb3ducmV2LnhtbFBLBQYAAAAABAAEAPMA&#10;AAA8Bw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even" r:id="rId11"/>
      <w:headerReference w:type="default" r:id="rId12"/>
      <w:footerReference w:type="even" r:id="rId13"/>
      <w:footerReference w:type="default" r:id="rId14"/>
      <w:headerReference w:type="first" r:id="rId15"/>
      <w:footerReference w:type="first" r:id="rId16"/>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8AC136" w14:textId="77777777" w:rsidR="00A022EA" w:rsidRDefault="00A022EA">
      <w:r>
        <w:separator/>
      </w:r>
    </w:p>
  </w:endnote>
  <w:endnote w:type="continuationSeparator" w:id="0">
    <w:p w14:paraId="6144AC4B" w14:textId="77777777" w:rsidR="00A022EA" w:rsidRDefault="00A02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A26B55" w14:textId="77777777" w:rsidR="00745515" w:rsidRDefault="007455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48B1C82C"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6A1B61">
      <w:rPr>
        <w:rFonts w:ascii="Public Sans Light" w:eastAsiaTheme="minorEastAsia" w:hAnsi="Public Sans Light" w:cstheme="minorBidi"/>
        <w:color w:val="000000" w:themeColor="text1"/>
        <w:sz w:val="18"/>
        <w:szCs w:val="18"/>
      </w:rPr>
      <w:t xml:space="preserve">April </w:t>
    </w:r>
    <w:r w:rsidR="00745515">
      <w:rPr>
        <w:rFonts w:ascii="Public Sans Light" w:eastAsiaTheme="minorEastAsia" w:hAnsi="Public Sans Light" w:cstheme="minorBidi"/>
        <w:color w:val="000000" w:themeColor="text1"/>
        <w:sz w:val="18"/>
        <w:szCs w:val="18"/>
      </w:rPr>
      <w:t>28</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440327" w14:textId="77777777" w:rsidR="00745515" w:rsidRDefault="0074551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1D42AB" w14:textId="77777777" w:rsidR="00A022EA" w:rsidRDefault="00A022EA">
      <w:r>
        <w:separator/>
      </w:r>
    </w:p>
  </w:footnote>
  <w:footnote w:type="continuationSeparator" w:id="0">
    <w:p w14:paraId="3A0B3F18" w14:textId="77777777" w:rsidR="00A022EA" w:rsidRDefault="00A02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D005FF" w14:textId="77777777" w:rsidR="00745515" w:rsidRDefault="007455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D439C0" w14:textId="77777777" w:rsidR="00745515" w:rsidRDefault="0074551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9"/>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35"/>
  </w:num>
  <w:num w:numId="16" w16cid:durableId="434835369">
    <w:abstractNumId w:val="41"/>
  </w:num>
  <w:num w:numId="17" w16cid:durableId="1649357528">
    <w:abstractNumId w:val="14"/>
  </w:num>
  <w:num w:numId="18" w16cid:durableId="779640433">
    <w:abstractNumId w:val="31"/>
  </w:num>
  <w:num w:numId="19" w16cid:durableId="1034766041">
    <w:abstractNumId w:val="18"/>
  </w:num>
  <w:num w:numId="20" w16cid:durableId="1480345363">
    <w:abstractNumId w:val="42"/>
  </w:num>
  <w:num w:numId="21" w16cid:durableId="941490898">
    <w:abstractNumId w:val="36"/>
  </w:num>
  <w:num w:numId="22" w16cid:durableId="357777929">
    <w:abstractNumId w:val="30"/>
  </w:num>
  <w:num w:numId="23" w16cid:durableId="764620222">
    <w:abstractNumId w:val="6"/>
  </w:num>
  <w:num w:numId="24" w16cid:durableId="1493567544">
    <w:abstractNumId w:val="0"/>
  </w:num>
  <w:num w:numId="25" w16cid:durableId="922568867">
    <w:abstractNumId w:val="27"/>
  </w:num>
  <w:num w:numId="26" w16cid:durableId="896210016">
    <w:abstractNumId w:val="10"/>
  </w:num>
  <w:num w:numId="27" w16cid:durableId="1484816105">
    <w:abstractNumId w:val="28"/>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8"/>
  </w:num>
  <w:num w:numId="35" w16cid:durableId="1176991737">
    <w:abstractNumId w:val="33"/>
  </w:num>
  <w:num w:numId="36" w16cid:durableId="74060541">
    <w:abstractNumId w:val="24"/>
  </w:num>
  <w:num w:numId="37" w16cid:durableId="224024285">
    <w:abstractNumId w:val="34"/>
  </w:num>
  <w:num w:numId="38" w16cid:durableId="627516663">
    <w:abstractNumId w:val="32"/>
  </w:num>
  <w:num w:numId="39" w16cid:durableId="1297492292">
    <w:abstractNumId w:val="29"/>
  </w:num>
  <w:num w:numId="40" w16cid:durableId="210963609">
    <w:abstractNumId w:val="25"/>
  </w:num>
  <w:num w:numId="41" w16cid:durableId="864556713">
    <w:abstractNumId w:val="37"/>
  </w:num>
  <w:num w:numId="42" w16cid:durableId="1988897629">
    <w:abstractNumId w:val="40"/>
  </w:num>
  <w:num w:numId="43" w16cid:durableId="488911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1004"/>
    <w:rsid w:val="0007447C"/>
    <w:rsid w:val="000755C9"/>
    <w:rsid w:val="00091BDE"/>
    <w:rsid w:val="000B6DFA"/>
    <w:rsid w:val="000C6715"/>
    <w:rsid w:val="000D15FC"/>
    <w:rsid w:val="000E3549"/>
    <w:rsid w:val="000F0253"/>
    <w:rsid w:val="000F0A85"/>
    <w:rsid w:val="0011155F"/>
    <w:rsid w:val="00111D7E"/>
    <w:rsid w:val="001159BB"/>
    <w:rsid w:val="00125378"/>
    <w:rsid w:val="00127599"/>
    <w:rsid w:val="00146EB8"/>
    <w:rsid w:val="001501BE"/>
    <w:rsid w:val="00150BEE"/>
    <w:rsid w:val="00153CFE"/>
    <w:rsid w:val="00163BC4"/>
    <w:rsid w:val="001816D1"/>
    <w:rsid w:val="0018767B"/>
    <w:rsid w:val="001B67E5"/>
    <w:rsid w:val="001F0A3F"/>
    <w:rsid w:val="001F1D90"/>
    <w:rsid w:val="00237BE5"/>
    <w:rsid w:val="002A7D4A"/>
    <w:rsid w:val="002D41D1"/>
    <w:rsid w:val="002F155A"/>
    <w:rsid w:val="0030588F"/>
    <w:rsid w:val="00325B48"/>
    <w:rsid w:val="0033685C"/>
    <w:rsid w:val="00344FE0"/>
    <w:rsid w:val="00391DE2"/>
    <w:rsid w:val="003C7301"/>
    <w:rsid w:val="00433BDA"/>
    <w:rsid w:val="0043784A"/>
    <w:rsid w:val="00443418"/>
    <w:rsid w:val="00444803"/>
    <w:rsid w:val="00454004"/>
    <w:rsid w:val="00456478"/>
    <w:rsid w:val="00472090"/>
    <w:rsid w:val="0047323F"/>
    <w:rsid w:val="00476364"/>
    <w:rsid w:val="00496548"/>
    <w:rsid w:val="004A4B5D"/>
    <w:rsid w:val="004C1470"/>
    <w:rsid w:val="004D5BED"/>
    <w:rsid w:val="004D64C4"/>
    <w:rsid w:val="004E1409"/>
    <w:rsid w:val="004F6BAA"/>
    <w:rsid w:val="005337D3"/>
    <w:rsid w:val="00534809"/>
    <w:rsid w:val="00535A3F"/>
    <w:rsid w:val="00555F0E"/>
    <w:rsid w:val="00557FF8"/>
    <w:rsid w:val="00570BE6"/>
    <w:rsid w:val="00570F10"/>
    <w:rsid w:val="00573B76"/>
    <w:rsid w:val="00582E62"/>
    <w:rsid w:val="005B66B8"/>
    <w:rsid w:val="005D2F39"/>
    <w:rsid w:val="005E2D18"/>
    <w:rsid w:val="005F4034"/>
    <w:rsid w:val="00601798"/>
    <w:rsid w:val="00607CE8"/>
    <w:rsid w:val="006119E8"/>
    <w:rsid w:val="00636DC7"/>
    <w:rsid w:val="0064375F"/>
    <w:rsid w:val="00660126"/>
    <w:rsid w:val="00665772"/>
    <w:rsid w:val="006675B6"/>
    <w:rsid w:val="006757BC"/>
    <w:rsid w:val="006903F5"/>
    <w:rsid w:val="00690C5D"/>
    <w:rsid w:val="006A1225"/>
    <w:rsid w:val="006A1B61"/>
    <w:rsid w:val="006E535C"/>
    <w:rsid w:val="007173A2"/>
    <w:rsid w:val="00745515"/>
    <w:rsid w:val="007532B0"/>
    <w:rsid w:val="0079091E"/>
    <w:rsid w:val="007A5384"/>
    <w:rsid w:val="007C5911"/>
    <w:rsid w:val="007D7D1D"/>
    <w:rsid w:val="007E4F0E"/>
    <w:rsid w:val="007E7A5C"/>
    <w:rsid w:val="007F04E4"/>
    <w:rsid w:val="008021F2"/>
    <w:rsid w:val="0081269B"/>
    <w:rsid w:val="008131C8"/>
    <w:rsid w:val="008132B3"/>
    <w:rsid w:val="0081656E"/>
    <w:rsid w:val="00857417"/>
    <w:rsid w:val="00871BD1"/>
    <w:rsid w:val="0088306B"/>
    <w:rsid w:val="008A5004"/>
    <w:rsid w:val="008A7456"/>
    <w:rsid w:val="008D4FC7"/>
    <w:rsid w:val="008E392A"/>
    <w:rsid w:val="009071BF"/>
    <w:rsid w:val="0091665B"/>
    <w:rsid w:val="00936D60"/>
    <w:rsid w:val="00943B81"/>
    <w:rsid w:val="009461F1"/>
    <w:rsid w:val="00980709"/>
    <w:rsid w:val="00982767"/>
    <w:rsid w:val="00993661"/>
    <w:rsid w:val="009A3DC8"/>
    <w:rsid w:val="009B3A96"/>
    <w:rsid w:val="009E5AE2"/>
    <w:rsid w:val="00A022EA"/>
    <w:rsid w:val="00A10A7F"/>
    <w:rsid w:val="00A227CC"/>
    <w:rsid w:val="00A30E70"/>
    <w:rsid w:val="00A43F40"/>
    <w:rsid w:val="00A54D95"/>
    <w:rsid w:val="00A60891"/>
    <w:rsid w:val="00A61084"/>
    <w:rsid w:val="00A75E57"/>
    <w:rsid w:val="00A95B0E"/>
    <w:rsid w:val="00AA548E"/>
    <w:rsid w:val="00AB0B1F"/>
    <w:rsid w:val="00AC7B35"/>
    <w:rsid w:val="00AD1486"/>
    <w:rsid w:val="00AE01BA"/>
    <w:rsid w:val="00AE60E5"/>
    <w:rsid w:val="00B139EC"/>
    <w:rsid w:val="00B26CDD"/>
    <w:rsid w:val="00B270E6"/>
    <w:rsid w:val="00B54962"/>
    <w:rsid w:val="00B91CAF"/>
    <w:rsid w:val="00BA1202"/>
    <w:rsid w:val="00BB0B28"/>
    <w:rsid w:val="00BC24A1"/>
    <w:rsid w:val="00BD07D0"/>
    <w:rsid w:val="00BD1B85"/>
    <w:rsid w:val="00BD319A"/>
    <w:rsid w:val="00BD3795"/>
    <w:rsid w:val="00BD6472"/>
    <w:rsid w:val="00BE0CE1"/>
    <w:rsid w:val="00BE29C7"/>
    <w:rsid w:val="00BE4906"/>
    <w:rsid w:val="00BF2BA8"/>
    <w:rsid w:val="00BF61A1"/>
    <w:rsid w:val="00C25253"/>
    <w:rsid w:val="00C2651E"/>
    <w:rsid w:val="00C306E4"/>
    <w:rsid w:val="00C30CE0"/>
    <w:rsid w:val="00C364D3"/>
    <w:rsid w:val="00C44C39"/>
    <w:rsid w:val="00C51C68"/>
    <w:rsid w:val="00C72627"/>
    <w:rsid w:val="00C83DBB"/>
    <w:rsid w:val="00C908AA"/>
    <w:rsid w:val="00C91390"/>
    <w:rsid w:val="00CC4285"/>
    <w:rsid w:val="00CD2CFD"/>
    <w:rsid w:val="00CE4B1C"/>
    <w:rsid w:val="00D05272"/>
    <w:rsid w:val="00D1032F"/>
    <w:rsid w:val="00D16378"/>
    <w:rsid w:val="00D20A6D"/>
    <w:rsid w:val="00D217F7"/>
    <w:rsid w:val="00D46AEB"/>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B2A13"/>
    <w:rsid w:val="00EC0CB7"/>
    <w:rsid w:val="00ED21FF"/>
    <w:rsid w:val="00ED4896"/>
    <w:rsid w:val="00ED565B"/>
    <w:rsid w:val="00ED6466"/>
    <w:rsid w:val="00F07D5D"/>
    <w:rsid w:val="00F20368"/>
    <w:rsid w:val="00F41E54"/>
    <w:rsid w:val="00F44B69"/>
    <w:rsid w:val="00F46EB2"/>
    <w:rsid w:val="00F71937"/>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163FE-D035-4B23-8856-2C1F80556AD7}">
  <ds:schemaRefs>
    <ds:schemaRef ds:uri="http://schemas.microsoft.com/sharepoint/v3/contenttype/forms"/>
  </ds:schemaRefs>
</ds:datastoreItem>
</file>

<file path=customXml/itemProps2.xml><?xml version="1.0" encoding="utf-8"?>
<ds:datastoreItem xmlns:ds="http://schemas.openxmlformats.org/officeDocument/2006/customXml" ds:itemID="{A35760B8-CE9C-41FA-AE0D-A473E750E04C}"/>
</file>

<file path=customXml/itemProps3.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517</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3458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nutrition for blood pressure</dc:title>
  <dc:creator>Alberta Health Services</dc:creator>
  <cp:lastModifiedBy>Rebecca Johnson</cp:lastModifiedBy>
  <cp:revision>2</cp:revision>
  <dcterms:created xsi:type="dcterms:W3CDTF">2025-04-17T20:03:00Z</dcterms:created>
  <dcterms:modified xsi:type="dcterms:W3CDTF">2025-04-17T20:03:00Z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