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D8" w:rsidRPr="001625C0" w:rsidRDefault="00031FD8" w:rsidP="00031FD8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</w:pPr>
      <w:r w:rsidRPr="001625C0">
        <w:rPr>
          <w:rFonts w:ascii="Arial" w:hAnsi="Arial" w:cs="Arial"/>
          <w:b w:val="0"/>
          <w:sz w:val="22"/>
          <w:szCs w:val="22"/>
        </w:rPr>
        <w:t xml:space="preserve">Assessment and documentation in the patient record by a pharmacist is required </w:t>
      </w:r>
      <w:r w:rsidRPr="001625C0">
        <w:rPr>
          <w:rFonts w:ascii="Arial" w:hAnsi="Arial" w:cs="Arial"/>
          <w:sz w:val="22"/>
          <w:szCs w:val="22"/>
        </w:rPr>
        <w:t xml:space="preserve">prior </w:t>
      </w:r>
      <w:r w:rsidRPr="001625C0">
        <w:rPr>
          <w:rFonts w:ascii="Arial" w:hAnsi="Arial" w:cs="Arial"/>
          <w:b w:val="0"/>
          <w:sz w:val="22"/>
          <w:szCs w:val="22"/>
        </w:rPr>
        <w:t xml:space="preserve">to initial drug provision </w:t>
      </w:r>
      <w:r w:rsidRPr="001625C0">
        <w:rPr>
          <w:rFonts w:ascii="Arial" w:hAnsi="Arial" w:cs="Arial"/>
          <w:b w:val="0"/>
          <w:i/>
          <w:sz w:val="22"/>
          <w:szCs w:val="22"/>
        </w:rPr>
        <w:t>(new admission or new starts)</w:t>
      </w:r>
      <w:r w:rsidRPr="001625C0">
        <w:rPr>
          <w:rFonts w:ascii="Arial" w:hAnsi="Arial" w:cs="Arial"/>
          <w:b w:val="0"/>
          <w:sz w:val="22"/>
          <w:szCs w:val="22"/>
        </w:rPr>
        <w:t xml:space="preserve">. </w:t>
      </w:r>
      <w:r w:rsidR="00FC4A76">
        <w:rPr>
          <w:rFonts w:ascii="Arial" w:hAnsi="Arial" w:cs="Arial"/>
          <w:sz w:val="22"/>
          <w:szCs w:val="22"/>
        </w:rPr>
        <w:t>Form submission is required within</w:t>
      </w:r>
      <w:r w:rsidRPr="001625C0">
        <w:rPr>
          <w:rFonts w:ascii="Arial" w:hAnsi="Arial" w:cs="Arial"/>
          <w:sz w:val="22"/>
          <w:szCs w:val="22"/>
        </w:rPr>
        <w:t xml:space="preserve"> six weeks following admission or</w:t>
      </w:r>
      <w:r w:rsidR="00690E5C">
        <w:rPr>
          <w:rFonts w:ascii="Arial" w:hAnsi="Arial" w:cs="Arial"/>
          <w:sz w:val="22"/>
          <w:szCs w:val="22"/>
        </w:rPr>
        <w:t xml:space="preserve"> upon completion of the pregabalin trial</w:t>
      </w:r>
      <w:r w:rsidRPr="001625C0">
        <w:rPr>
          <w:rFonts w:ascii="Arial" w:hAnsi="Arial" w:cs="Arial"/>
          <w:sz w:val="22"/>
          <w:szCs w:val="22"/>
        </w:rPr>
        <w:t>.</w:t>
      </w:r>
    </w:p>
    <w:p w:rsidR="00087CDF" w:rsidRPr="001625C0" w:rsidRDefault="00087CDF" w:rsidP="00EA7704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067555" w:rsidRDefault="00087CDF" w:rsidP="00087CDF">
      <w:pPr>
        <w:rPr>
          <w:rFonts w:ascii="Arial" w:hAnsi="Arial" w:cs="Arial"/>
          <w:sz w:val="22"/>
          <w:szCs w:val="22"/>
        </w:rPr>
      </w:pPr>
      <w:r w:rsidRPr="001625C0">
        <w:rPr>
          <w:rFonts w:ascii="Arial" w:hAnsi="Arial" w:cs="Arial"/>
          <w:b/>
          <w:sz w:val="22"/>
          <w:szCs w:val="22"/>
        </w:rPr>
        <w:t>Processing Instructions:</w:t>
      </w:r>
      <w:r w:rsidR="00FC4A76">
        <w:rPr>
          <w:rFonts w:ascii="Arial" w:hAnsi="Arial" w:cs="Arial"/>
          <w:sz w:val="22"/>
          <w:szCs w:val="22"/>
        </w:rPr>
        <w:t xml:space="preserve"> Please complete the form in its entirety. </w:t>
      </w:r>
    </w:p>
    <w:p w:rsidR="00087CDF" w:rsidRPr="001625C0" w:rsidRDefault="00BB0ED1" w:rsidP="00087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Pharmacy p</w:t>
      </w:r>
      <w:r w:rsidR="00087CDF" w:rsidRPr="001625C0">
        <w:rPr>
          <w:rFonts w:ascii="Arial" w:hAnsi="Arial" w:cs="Arial"/>
          <w:sz w:val="22"/>
          <w:szCs w:val="22"/>
        </w:rPr>
        <w:t>rovider email to ISFL Long Term Care Pharmacist at:</w:t>
      </w:r>
    </w:p>
    <w:p w:rsidR="00087CDF" w:rsidRPr="001625C0" w:rsidRDefault="00AE7449" w:rsidP="00087CDF">
      <w:pPr>
        <w:rPr>
          <w:rFonts w:ascii="Arial" w:hAnsi="Arial" w:cs="Arial"/>
          <w:b/>
          <w:sz w:val="22"/>
          <w:szCs w:val="22"/>
        </w:rPr>
      </w:pPr>
      <w:hyperlink r:id="rId13" w:history="1">
        <w:r w:rsidR="00087CDF" w:rsidRPr="001625C0">
          <w:rPr>
            <w:rStyle w:val="Hyperlink"/>
            <w:rFonts w:ascii="Arial" w:hAnsi="Arial" w:cs="Arial"/>
            <w:sz w:val="22"/>
            <w:szCs w:val="22"/>
          </w:rPr>
          <w:t>cc.drugmanagement@albertahealthservices.ca</w:t>
        </w:r>
      </w:hyperlink>
      <w:r w:rsidR="00087CDF" w:rsidRPr="001625C0">
        <w:rPr>
          <w:rFonts w:ascii="Arial" w:hAnsi="Arial" w:cs="Arial"/>
          <w:b/>
          <w:sz w:val="22"/>
          <w:szCs w:val="22"/>
        </w:rPr>
        <w:t xml:space="preserve">     OR</w:t>
      </w:r>
      <w:r w:rsidR="00CD7CEB" w:rsidRPr="001625C0">
        <w:rPr>
          <w:rFonts w:ascii="Arial" w:hAnsi="Arial" w:cs="Arial"/>
          <w:sz w:val="22"/>
          <w:szCs w:val="22"/>
        </w:rPr>
        <w:t xml:space="preserve"> </w:t>
      </w:r>
      <w:r w:rsidR="00BB0ED1">
        <w:rPr>
          <w:rFonts w:ascii="Arial" w:hAnsi="Arial" w:cs="Arial"/>
          <w:sz w:val="22"/>
          <w:szCs w:val="22"/>
        </w:rPr>
        <w:t xml:space="preserve"> pharmacist/p</w:t>
      </w:r>
      <w:r w:rsidR="00CD7CEB" w:rsidRPr="001625C0">
        <w:rPr>
          <w:rFonts w:ascii="Arial" w:hAnsi="Arial" w:cs="Arial"/>
          <w:sz w:val="22"/>
          <w:szCs w:val="22"/>
        </w:rPr>
        <w:t>hysician fax to</w:t>
      </w:r>
      <w:r w:rsidR="00087CDF" w:rsidRPr="001625C0">
        <w:rPr>
          <w:rFonts w:ascii="Arial" w:hAnsi="Arial" w:cs="Arial"/>
          <w:sz w:val="22"/>
          <w:szCs w:val="22"/>
        </w:rPr>
        <w:t xml:space="preserve"> </w:t>
      </w:r>
      <w:r w:rsidR="00CD7CEB" w:rsidRPr="001625C0">
        <w:rPr>
          <w:rFonts w:ascii="Arial" w:hAnsi="Arial" w:cs="Arial"/>
          <w:b/>
          <w:sz w:val="22"/>
          <w:szCs w:val="22"/>
        </w:rPr>
        <w:t>403-</w:t>
      </w:r>
      <w:r w:rsidR="00087CDF" w:rsidRPr="001625C0">
        <w:rPr>
          <w:rFonts w:ascii="Arial" w:hAnsi="Arial" w:cs="Arial"/>
          <w:b/>
          <w:sz w:val="22"/>
          <w:szCs w:val="22"/>
        </w:rPr>
        <w:t>943-0232</w:t>
      </w:r>
    </w:p>
    <w:p w:rsidR="00E801F8" w:rsidRDefault="00E801F8" w:rsidP="00EA7704">
      <w:pPr>
        <w:pStyle w:val="Title"/>
        <w:spacing w:line="12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11798" w:type="dxa"/>
        <w:tblInd w:w="-9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5"/>
        <w:gridCol w:w="3863"/>
        <w:gridCol w:w="3000"/>
        <w:gridCol w:w="1980"/>
        <w:gridCol w:w="1980"/>
      </w:tblGrid>
      <w:tr w:rsidR="006F3F54" w:rsidRPr="00077278" w:rsidTr="00D03DCE">
        <w:trPr>
          <w:gridBefore w:val="1"/>
          <w:wBefore w:w="975" w:type="dxa"/>
          <w:trHeight w:val="593"/>
        </w:trPr>
        <w:tc>
          <w:tcPr>
            <w:tcW w:w="6863" w:type="dxa"/>
            <w:gridSpan w:val="2"/>
            <w:shd w:val="clear" w:color="auto" w:fill="FFFFFF" w:themeFill="background1"/>
          </w:tcPr>
          <w:p w:rsidR="001D146D" w:rsidRPr="00077278" w:rsidRDefault="006F3F54" w:rsidP="00077278">
            <w:pPr>
              <w:pStyle w:val="Heading2"/>
              <w:spacing w:before="60"/>
              <w:rPr>
                <w:rFonts w:ascii="Arial" w:hAnsi="Arial" w:cs="Arial"/>
                <w:b w:val="0"/>
                <w:szCs w:val="24"/>
              </w:rPr>
            </w:pPr>
            <w:r w:rsidRPr="00077278">
              <w:rPr>
                <w:rFonts w:ascii="Arial" w:hAnsi="Arial"/>
                <w:b w:val="0"/>
                <w:szCs w:val="24"/>
              </w:rPr>
              <w:t>Funding Eligibility</w:t>
            </w:r>
            <w:r w:rsidR="001D146D" w:rsidRPr="00077278">
              <w:rPr>
                <w:rFonts w:ascii="Arial" w:hAnsi="Arial"/>
                <w:b w:val="0"/>
                <w:szCs w:val="24"/>
              </w:rPr>
              <w:t xml:space="preserve">    </w:t>
            </w:r>
            <w:r w:rsidR="001D146D" w:rsidRPr="00077278">
              <w:rPr>
                <w:rFonts w:ascii="Arial" w:hAnsi="Arial"/>
                <w:b w:val="0"/>
                <w:szCs w:val="24"/>
              </w:rPr>
              <w:tab/>
            </w:r>
            <w:r w:rsidRPr="00077278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78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 w:val="0"/>
                <w:szCs w:val="24"/>
              </w:rPr>
            </w:r>
            <w:r w:rsidR="00AE7449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="00031FD8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="005C4019">
              <w:rPr>
                <w:rFonts w:ascii="Arial" w:hAnsi="Arial" w:cs="Arial"/>
                <w:b w:val="0"/>
                <w:szCs w:val="24"/>
              </w:rPr>
              <w:t>New Start</w:t>
            </w:r>
            <w:r w:rsidRPr="00077278">
              <w:rPr>
                <w:rFonts w:ascii="Arial" w:hAnsi="Arial" w:cs="Arial"/>
                <w:b w:val="0"/>
                <w:szCs w:val="24"/>
              </w:rPr>
              <w:tab/>
            </w:r>
            <w:r w:rsidR="001D146D" w:rsidRPr="00077278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6F3F54" w:rsidRPr="00077278" w:rsidRDefault="001D146D" w:rsidP="00031FD8">
            <w:pPr>
              <w:pStyle w:val="Heading2"/>
              <w:spacing w:before="60"/>
              <w:rPr>
                <w:rFonts w:ascii="Arial" w:hAnsi="Arial"/>
                <w:b w:val="0"/>
                <w:szCs w:val="24"/>
              </w:rPr>
            </w:pPr>
            <w:r w:rsidRPr="00077278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077278">
              <w:rPr>
                <w:rFonts w:ascii="Arial" w:hAnsi="Arial" w:cs="Arial"/>
                <w:b w:val="0"/>
                <w:szCs w:val="24"/>
              </w:rPr>
              <w:tab/>
            </w:r>
            <w:r w:rsidRPr="00077278">
              <w:rPr>
                <w:rFonts w:ascii="Arial" w:hAnsi="Arial" w:cs="Arial"/>
                <w:b w:val="0"/>
                <w:szCs w:val="24"/>
              </w:rPr>
              <w:tab/>
            </w:r>
            <w:r w:rsidRPr="00077278">
              <w:rPr>
                <w:rFonts w:ascii="Arial" w:hAnsi="Arial" w:cs="Arial"/>
                <w:b w:val="0"/>
                <w:szCs w:val="24"/>
              </w:rPr>
              <w:tab/>
            </w:r>
            <w:r w:rsidR="006F3F54" w:rsidRPr="00077278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F54" w:rsidRPr="00077278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 w:val="0"/>
                <w:szCs w:val="24"/>
              </w:rPr>
            </w:r>
            <w:r w:rsidR="00AE7449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="006F3F54" w:rsidRPr="00077278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="00314AC4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="005C4019">
              <w:rPr>
                <w:rFonts w:ascii="Arial" w:hAnsi="Arial" w:cs="Arial"/>
                <w:b w:val="0"/>
                <w:szCs w:val="24"/>
              </w:rPr>
              <w:t xml:space="preserve">New </w:t>
            </w:r>
            <w:r w:rsidR="009F6F92">
              <w:rPr>
                <w:rFonts w:ascii="Arial" w:hAnsi="Arial" w:cs="Arial"/>
                <w:b w:val="0"/>
                <w:szCs w:val="24"/>
              </w:rPr>
              <w:t>Admission</w:t>
            </w:r>
            <w:r w:rsidRPr="00077278">
              <w:rPr>
                <w:rFonts w:ascii="Arial" w:hAnsi="Arial" w:cs="Arial"/>
                <w:b w:val="0"/>
                <w:szCs w:val="24"/>
              </w:rPr>
              <w:tab/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3F54" w:rsidRPr="00077278" w:rsidRDefault="006F3F54" w:rsidP="00077278">
            <w:pPr>
              <w:spacing w:before="60"/>
              <w:rPr>
                <w:rFonts w:ascii="Arial" w:hAnsi="Arial"/>
                <w:i/>
                <w:szCs w:val="24"/>
              </w:rPr>
            </w:pPr>
            <w:r w:rsidRPr="00077278">
              <w:rPr>
                <w:rFonts w:ascii="Arial" w:hAnsi="Arial"/>
                <w:szCs w:val="24"/>
              </w:rPr>
              <w:t xml:space="preserve">Date started </w:t>
            </w:r>
            <w:r w:rsidRPr="00467AAB">
              <w:rPr>
                <w:rFonts w:ascii="Arial" w:hAnsi="Arial"/>
                <w:i/>
                <w:sz w:val="18"/>
                <w:szCs w:val="18"/>
              </w:rPr>
              <w:t>(yyyy-Mon-dd)</w:t>
            </w:r>
            <w:r w:rsidR="00B26F7B" w:rsidRPr="00077278">
              <w:rPr>
                <w:rFonts w:ascii="Arial" w:hAnsi="Arial"/>
                <w:i/>
                <w:szCs w:val="24"/>
              </w:rPr>
              <w:t xml:space="preserve"> </w:t>
            </w:r>
          </w:p>
          <w:p w:rsidR="006F3F54" w:rsidRPr="00077278" w:rsidRDefault="006F3F54" w:rsidP="00077278">
            <w:pPr>
              <w:spacing w:before="60"/>
              <w:rPr>
                <w:rFonts w:ascii="Arial" w:hAnsi="Arial"/>
                <w:b/>
                <w:szCs w:val="24"/>
              </w:rPr>
            </w:pPr>
            <w:r w:rsidRPr="00077278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278">
              <w:rPr>
                <w:szCs w:val="24"/>
              </w:rPr>
              <w:instrText xml:space="preserve"> FORMTEXT </w:instrText>
            </w:r>
            <w:r w:rsidRPr="00077278">
              <w:rPr>
                <w:szCs w:val="24"/>
              </w:rPr>
            </w:r>
            <w:r w:rsidRPr="00077278">
              <w:rPr>
                <w:szCs w:val="24"/>
              </w:rPr>
              <w:fldChar w:fldCharType="separate"/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szCs w:val="24"/>
              </w:rPr>
              <w:fldChar w:fldCharType="end"/>
            </w:r>
          </w:p>
        </w:tc>
      </w:tr>
      <w:tr w:rsidR="00705C49" w:rsidRPr="00077278" w:rsidTr="00D03DCE">
        <w:trPr>
          <w:gridBefore w:val="1"/>
          <w:wBefore w:w="975" w:type="dxa"/>
          <w:trHeight w:val="593"/>
        </w:trPr>
        <w:tc>
          <w:tcPr>
            <w:tcW w:w="386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05C49" w:rsidRPr="00077278" w:rsidRDefault="00705C49" w:rsidP="00077278">
            <w:pPr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t>Resident Code</w:t>
            </w:r>
          </w:p>
          <w:p w:rsidR="00705C49" w:rsidRPr="00077278" w:rsidRDefault="00705C49" w:rsidP="00077278">
            <w:pPr>
              <w:rPr>
                <w:rFonts w:ascii="Arial" w:hAnsi="Arial" w:cs="Arial"/>
                <w:i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7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77278">
              <w:rPr>
                <w:rFonts w:ascii="Arial" w:hAnsi="Arial" w:cs="Arial"/>
                <w:szCs w:val="24"/>
              </w:rPr>
            </w:r>
            <w:r w:rsidRPr="00077278">
              <w:rPr>
                <w:rFonts w:ascii="Arial" w:hAnsi="Arial" w:cs="Arial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077278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300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05C49" w:rsidRPr="00077278" w:rsidRDefault="00705C49" w:rsidP="00077278">
            <w:pPr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t xml:space="preserve">Year of Birth </w:t>
            </w:r>
            <w:r w:rsidRPr="00467AAB">
              <w:rPr>
                <w:rFonts w:ascii="Arial" w:hAnsi="Arial" w:cs="Arial"/>
                <w:i/>
                <w:sz w:val="18"/>
                <w:szCs w:val="18"/>
              </w:rPr>
              <w:t>(yyyy)</w:t>
            </w:r>
          </w:p>
          <w:p w:rsidR="00705C49" w:rsidRPr="00077278" w:rsidRDefault="00705C49" w:rsidP="00077278">
            <w:pPr>
              <w:rPr>
                <w:rFonts w:ascii="Arial" w:hAnsi="Arial" w:cs="Arial"/>
                <w:i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77278">
              <w:rPr>
                <w:rFonts w:ascii="Arial" w:hAnsi="Arial" w:cs="Arial"/>
                <w:szCs w:val="24"/>
              </w:rPr>
            </w:r>
            <w:r w:rsidRPr="00077278">
              <w:rPr>
                <w:rFonts w:ascii="Arial" w:hAnsi="Arial" w:cs="Arial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705C49" w:rsidRPr="00077278" w:rsidRDefault="00705C49" w:rsidP="00077278">
            <w:pPr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t xml:space="preserve">Date of Admission  </w:t>
            </w:r>
            <w:r w:rsidRPr="00467AAB">
              <w:rPr>
                <w:rFonts w:ascii="Arial" w:hAnsi="Arial" w:cs="Arial"/>
                <w:i/>
                <w:sz w:val="18"/>
                <w:szCs w:val="18"/>
              </w:rPr>
              <w:t>(yy</w:t>
            </w:r>
            <w:r w:rsidR="00031FD8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467AAB">
              <w:rPr>
                <w:rFonts w:ascii="Arial" w:hAnsi="Arial" w:cs="Arial"/>
                <w:i/>
                <w:sz w:val="18"/>
                <w:szCs w:val="18"/>
              </w:rPr>
              <w:t>y-Mon-dd)</w:t>
            </w:r>
          </w:p>
          <w:p w:rsidR="00705C49" w:rsidRPr="00077278" w:rsidRDefault="00705C49" w:rsidP="00077278">
            <w:pPr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77278">
              <w:rPr>
                <w:rFonts w:ascii="Arial" w:hAnsi="Arial" w:cs="Arial"/>
                <w:szCs w:val="24"/>
              </w:rPr>
            </w:r>
            <w:r w:rsidRPr="00077278">
              <w:rPr>
                <w:rFonts w:ascii="Arial" w:hAnsi="Arial" w:cs="Arial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3133F" w:rsidRPr="00077278" w:rsidTr="00D03DCE">
        <w:trPr>
          <w:gridBefore w:val="1"/>
          <w:wBefore w:w="975" w:type="dxa"/>
          <w:trHeight w:val="593"/>
        </w:trPr>
        <w:tc>
          <w:tcPr>
            <w:tcW w:w="686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43133F" w:rsidRPr="00467AAB" w:rsidRDefault="0043133F" w:rsidP="00077278">
            <w:pPr>
              <w:pStyle w:val="Heading2"/>
              <w:rPr>
                <w:rFonts w:ascii="Arial" w:hAnsi="Arial"/>
                <w:b w:val="0"/>
                <w:i/>
                <w:sz w:val="22"/>
                <w:szCs w:val="22"/>
              </w:rPr>
            </w:pPr>
            <w:r w:rsidRPr="00077278">
              <w:rPr>
                <w:rFonts w:ascii="Arial" w:hAnsi="Arial"/>
                <w:b w:val="0"/>
                <w:szCs w:val="24"/>
              </w:rPr>
              <w:t xml:space="preserve">Prescribing Information </w:t>
            </w:r>
            <w:r w:rsidR="001D146D" w:rsidRPr="00467AAB">
              <w:rPr>
                <w:rFonts w:ascii="Arial" w:hAnsi="Arial"/>
                <w:b w:val="0"/>
                <w:i/>
                <w:sz w:val="22"/>
                <w:szCs w:val="22"/>
              </w:rPr>
              <w:t>(r</w:t>
            </w:r>
            <w:r w:rsidRPr="00467AAB">
              <w:rPr>
                <w:rFonts w:ascii="Arial" w:hAnsi="Arial"/>
                <w:b w:val="0"/>
                <w:i/>
                <w:sz w:val="22"/>
                <w:szCs w:val="22"/>
              </w:rPr>
              <w:t>eason for prescribing, specialist or clinic involvement)</w:t>
            </w:r>
          </w:p>
          <w:p w:rsidR="0043133F" w:rsidRPr="00077278" w:rsidRDefault="0043133F" w:rsidP="00077278">
            <w:pPr>
              <w:pStyle w:val="Header"/>
              <w:rPr>
                <w:rFonts w:ascii="Arial" w:hAnsi="Arial"/>
                <w:szCs w:val="24"/>
              </w:rPr>
            </w:pPr>
            <w:r w:rsidRPr="00077278">
              <w:rPr>
                <w:rFonts w:ascii="Arial" w:hAnsi="Arial"/>
                <w:caps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77278">
              <w:rPr>
                <w:rFonts w:ascii="Arial" w:hAnsi="Arial"/>
                <w:caps/>
                <w:szCs w:val="24"/>
              </w:rPr>
              <w:instrText xml:space="preserve"> FORMTEXT </w:instrText>
            </w:r>
            <w:r w:rsidRPr="00077278">
              <w:rPr>
                <w:rFonts w:ascii="Arial" w:hAnsi="Arial"/>
                <w:caps/>
                <w:szCs w:val="24"/>
              </w:rPr>
            </w:r>
            <w:r w:rsidRPr="00077278">
              <w:rPr>
                <w:rFonts w:ascii="Arial" w:hAnsi="Arial"/>
                <w:caps/>
                <w:szCs w:val="24"/>
              </w:rPr>
              <w:fldChar w:fldCharType="separate"/>
            </w:r>
            <w:r w:rsidRPr="00077278">
              <w:rPr>
                <w:rFonts w:ascii="Arial" w:hAnsi="Arial"/>
                <w:caps/>
                <w:noProof/>
                <w:szCs w:val="24"/>
              </w:rPr>
              <w:t> </w:t>
            </w:r>
            <w:r w:rsidRPr="00077278">
              <w:rPr>
                <w:rFonts w:ascii="Arial" w:hAnsi="Arial"/>
                <w:caps/>
                <w:noProof/>
                <w:szCs w:val="24"/>
              </w:rPr>
              <w:t> </w:t>
            </w:r>
            <w:r w:rsidRPr="00077278">
              <w:rPr>
                <w:rFonts w:ascii="Arial" w:hAnsi="Arial"/>
                <w:caps/>
                <w:noProof/>
                <w:szCs w:val="24"/>
              </w:rPr>
              <w:t> </w:t>
            </w:r>
            <w:r w:rsidRPr="00077278">
              <w:rPr>
                <w:rFonts w:ascii="Arial" w:hAnsi="Arial"/>
                <w:caps/>
                <w:noProof/>
                <w:szCs w:val="24"/>
              </w:rPr>
              <w:t> </w:t>
            </w:r>
            <w:r w:rsidRPr="00077278">
              <w:rPr>
                <w:rFonts w:ascii="Arial" w:hAnsi="Arial"/>
                <w:caps/>
                <w:noProof/>
                <w:szCs w:val="24"/>
              </w:rPr>
              <w:t> </w:t>
            </w:r>
            <w:r w:rsidRPr="00077278">
              <w:rPr>
                <w:rFonts w:ascii="Arial" w:hAnsi="Arial"/>
                <w:caps/>
                <w:szCs w:val="24"/>
              </w:rPr>
              <w:fldChar w:fldCharType="end"/>
            </w:r>
            <w:r w:rsidRPr="00077278">
              <w:rPr>
                <w:rFonts w:ascii="Arial" w:hAnsi="Arial"/>
                <w:caps/>
                <w:szCs w:val="24"/>
              </w:rPr>
              <w:tab/>
            </w:r>
            <w:r w:rsidRPr="00077278">
              <w:rPr>
                <w:rFonts w:ascii="Arial" w:hAnsi="Arial"/>
                <w:caps/>
                <w:szCs w:val="24"/>
              </w:rPr>
              <w:tab/>
            </w:r>
          </w:p>
        </w:tc>
        <w:tc>
          <w:tcPr>
            <w:tcW w:w="39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43133F" w:rsidRPr="00077278" w:rsidRDefault="0043133F" w:rsidP="00077278">
            <w:pPr>
              <w:pStyle w:val="Heading2"/>
              <w:rPr>
                <w:rFonts w:ascii="Arial" w:hAnsi="Arial"/>
                <w:b w:val="0"/>
                <w:szCs w:val="24"/>
              </w:rPr>
            </w:pPr>
            <w:r w:rsidRPr="00077278">
              <w:rPr>
                <w:rFonts w:ascii="Arial" w:hAnsi="Arial"/>
                <w:b w:val="0"/>
                <w:szCs w:val="24"/>
              </w:rPr>
              <w:t>Dosing Information</w:t>
            </w:r>
          </w:p>
          <w:p w:rsidR="0043133F" w:rsidRPr="00077278" w:rsidRDefault="0043133F" w:rsidP="00077278">
            <w:pPr>
              <w:pStyle w:val="Header"/>
              <w:rPr>
                <w:rFonts w:ascii="Arial" w:hAnsi="Arial"/>
                <w:szCs w:val="24"/>
              </w:rPr>
            </w:pPr>
            <w:r w:rsidRPr="00077278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278">
              <w:rPr>
                <w:szCs w:val="24"/>
              </w:rPr>
              <w:instrText xml:space="preserve"> FORMTEXT </w:instrText>
            </w:r>
            <w:r w:rsidRPr="00077278">
              <w:rPr>
                <w:szCs w:val="24"/>
              </w:rPr>
            </w:r>
            <w:r w:rsidRPr="00077278">
              <w:rPr>
                <w:szCs w:val="24"/>
              </w:rPr>
              <w:fldChar w:fldCharType="separate"/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noProof/>
                <w:szCs w:val="24"/>
              </w:rPr>
              <w:t> </w:t>
            </w:r>
            <w:r w:rsidRPr="00077278">
              <w:rPr>
                <w:szCs w:val="24"/>
              </w:rPr>
              <w:fldChar w:fldCharType="end"/>
            </w:r>
          </w:p>
        </w:tc>
      </w:tr>
      <w:tr w:rsidR="006D1795" w:rsidRPr="00077278" w:rsidTr="00D03DCE">
        <w:trPr>
          <w:gridBefore w:val="1"/>
          <w:wBefore w:w="975" w:type="dxa"/>
          <w:trHeight w:val="377"/>
        </w:trPr>
        <w:tc>
          <w:tcPr>
            <w:tcW w:w="10823" w:type="dxa"/>
            <w:gridSpan w:val="4"/>
            <w:shd w:val="pct15" w:color="auto" w:fill="FFFFFF" w:themeFill="background1"/>
            <w:vAlign w:val="center"/>
          </w:tcPr>
          <w:p w:rsidR="006D1795" w:rsidRPr="000A3A2A" w:rsidRDefault="000A3A2A" w:rsidP="000A3A2A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b/>
                <w:szCs w:val="24"/>
              </w:rPr>
              <w:t>Protocol 1</w:t>
            </w:r>
            <w:r w:rsidRPr="00077278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New Start / Step Therapy</w:t>
            </w:r>
          </w:p>
        </w:tc>
      </w:tr>
      <w:tr w:rsidR="00400DA2" w:rsidRPr="00077278" w:rsidTr="008E27DF">
        <w:trPr>
          <w:gridBefore w:val="1"/>
          <w:wBefore w:w="975" w:type="dxa"/>
          <w:trHeight w:val="1187"/>
        </w:trPr>
        <w:tc>
          <w:tcPr>
            <w:tcW w:w="88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3D" w:rsidRDefault="000A3A2A" w:rsidP="00DA413F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Formulary first-l</w:t>
            </w:r>
            <w:r w:rsidR="00AC4B3D">
              <w:rPr>
                <w:rFonts w:ascii="Arial" w:hAnsi="Arial" w:cs="Arial"/>
                <w:szCs w:val="24"/>
              </w:rPr>
              <w:t>ine:  Gabapentin</w:t>
            </w:r>
          </w:p>
          <w:p w:rsidR="00400DA2" w:rsidRPr="001234BA" w:rsidRDefault="00400DA2" w:rsidP="00DA413F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t xml:space="preserve">For treatment of neuropathic pain associated with diabetic neuropathy, post-herpetic neuralgia, spinal cord injury or pain associated with fibromyalgia.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DA2" w:rsidRPr="00D03DCE" w:rsidRDefault="00DA413F" w:rsidP="00314AC4">
            <w:pPr>
              <w:widowControl w:val="0"/>
              <w:autoSpaceDE w:val="0"/>
              <w:autoSpaceDN w:val="0"/>
              <w:spacing w:before="24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="00400DA2">
              <w:rPr>
                <w:rFonts w:ascii="Arial" w:hAnsi="Arial" w:cs="Arial"/>
                <w:b/>
                <w:szCs w:val="24"/>
              </w:rPr>
              <w:t>riteria met</w:t>
            </w:r>
            <w:r w:rsidR="00AC4B3D">
              <w:rPr>
                <w:rFonts w:ascii="Arial" w:hAnsi="Arial" w:cs="Arial"/>
                <w:b/>
                <w:szCs w:val="24"/>
              </w:rPr>
              <w:t xml:space="preserve"> / acknowledged </w:t>
            </w:r>
          </w:p>
        </w:tc>
      </w:tr>
      <w:tr w:rsidR="006C4E5D" w:rsidRPr="00077278" w:rsidTr="00D2279B">
        <w:trPr>
          <w:trHeight w:val="6176"/>
        </w:trPr>
        <w:tc>
          <w:tcPr>
            <w:tcW w:w="975" w:type="dxa"/>
            <w:tcBorders>
              <w:top w:val="nil"/>
              <w:left w:val="nil"/>
            </w:tcBorders>
            <w:shd w:val="clear" w:color="auto" w:fill="auto"/>
          </w:tcPr>
          <w:p w:rsidR="006C4E5D" w:rsidRPr="00077278" w:rsidRDefault="006C4E5D" w:rsidP="008C2663">
            <w:pPr>
              <w:widowControl w:val="0"/>
              <w:autoSpaceDE w:val="0"/>
              <w:autoSpaceDN w:val="0"/>
              <w:spacing w:before="60" w:after="120"/>
              <w:ind w:left="499" w:hanging="45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E5D" w:rsidRPr="00E45F2B" w:rsidRDefault="006C4E5D" w:rsidP="008E27D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20"/>
              <w:jc w:val="both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The resident</w:t>
            </w:r>
            <w:r w:rsidRPr="00DA413F">
              <w:rPr>
                <w:rFonts w:ascii="Arial" w:hAnsi="Arial" w:cs="Arial"/>
                <w:szCs w:val="24"/>
              </w:rPr>
              <w:t xml:space="preserve"> must have </w:t>
            </w:r>
            <w:r w:rsidRPr="00DA413F">
              <w:rPr>
                <w:rFonts w:ascii="Arial" w:hAnsi="Arial" w:cs="Arial"/>
                <w:b/>
                <w:szCs w:val="24"/>
              </w:rPr>
              <w:t>failed</w:t>
            </w:r>
            <w:r w:rsidRPr="00DA413F">
              <w:rPr>
                <w:rFonts w:ascii="Arial" w:hAnsi="Arial" w:cs="Arial"/>
                <w:szCs w:val="24"/>
              </w:rPr>
              <w:t xml:space="preserve"> an </w:t>
            </w:r>
            <w:r w:rsidRPr="0087259E">
              <w:rPr>
                <w:rFonts w:ascii="Arial" w:hAnsi="Arial" w:cs="Arial"/>
                <w:b/>
                <w:szCs w:val="24"/>
              </w:rPr>
              <w:t>adequate trial</w:t>
            </w:r>
            <w:r w:rsidRPr="00DA413F">
              <w:rPr>
                <w:rFonts w:ascii="Arial" w:hAnsi="Arial" w:cs="Arial"/>
                <w:szCs w:val="24"/>
              </w:rPr>
              <w:t xml:space="preserve"> of therapy with the Formulary first-line agent </w:t>
            </w:r>
            <w:r w:rsidRPr="00737971">
              <w:rPr>
                <w:rFonts w:ascii="Arial" w:hAnsi="Arial" w:cs="Arial"/>
                <w:b/>
                <w:szCs w:val="24"/>
              </w:rPr>
              <w:t>gabapentin</w:t>
            </w:r>
            <w:r w:rsidRPr="00DA413F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 xml:space="preserve">Outcome of gabapentin </w:t>
            </w:r>
            <w:r w:rsidRPr="00DA413F">
              <w:rPr>
                <w:rFonts w:ascii="Arial" w:hAnsi="Arial" w:cs="Arial"/>
                <w:szCs w:val="24"/>
              </w:rPr>
              <w:t xml:space="preserve">trial </w:t>
            </w:r>
            <w:r w:rsidRPr="00DA41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031FD8">
              <w:rPr>
                <w:rFonts w:ascii="Arial" w:hAnsi="Arial" w:cs="Arial"/>
                <w:i/>
                <w:szCs w:val="24"/>
              </w:rPr>
              <w:t>specify date and outcome</w:t>
            </w:r>
            <w:r w:rsidRPr="00DA413F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DA413F">
              <w:rPr>
                <w:rFonts w:ascii="Arial" w:hAnsi="Arial" w:cs="Arial"/>
                <w:i/>
                <w:szCs w:val="24"/>
              </w:rPr>
              <w:t>:</w:t>
            </w:r>
            <w:r w:rsidRPr="00DA413F">
              <w:rPr>
                <w:rFonts w:ascii="Arial" w:hAnsi="Arial" w:cs="Arial"/>
                <w:szCs w:val="24"/>
              </w:rPr>
              <w:t xml:space="preserve"> </w:t>
            </w:r>
            <w:r w:rsidRPr="00DA413F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413F">
              <w:rPr>
                <w:szCs w:val="24"/>
              </w:rPr>
              <w:instrText xml:space="preserve"> FORMTEXT </w:instrText>
            </w:r>
            <w:r w:rsidRPr="00DA413F">
              <w:rPr>
                <w:szCs w:val="24"/>
              </w:rPr>
            </w:r>
            <w:r w:rsidRPr="00DA413F">
              <w:rPr>
                <w:szCs w:val="24"/>
              </w:rPr>
              <w:fldChar w:fldCharType="separate"/>
            </w:r>
            <w:r w:rsidRPr="00077278">
              <w:rPr>
                <w:noProof/>
              </w:rPr>
              <w:t> </w:t>
            </w:r>
            <w:r w:rsidRPr="00077278">
              <w:rPr>
                <w:noProof/>
              </w:rPr>
              <w:t> </w:t>
            </w:r>
            <w:r w:rsidRPr="00077278">
              <w:rPr>
                <w:noProof/>
              </w:rPr>
              <w:t> </w:t>
            </w:r>
            <w:r w:rsidRPr="00077278">
              <w:rPr>
                <w:noProof/>
              </w:rPr>
              <w:t> </w:t>
            </w:r>
            <w:r w:rsidRPr="00077278">
              <w:rPr>
                <w:noProof/>
              </w:rPr>
              <w:t> </w:t>
            </w:r>
            <w:r w:rsidRPr="00DA413F">
              <w:rPr>
                <w:szCs w:val="24"/>
              </w:rPr>
              <w:fldChar w:fldCharType="end"/>
            </w:r>
            <w:r w:rsidR="000A3A2A">
              <w:rPr>
                <w:szCs w:val="24"/>
              </w:rPr>
              <w:t xml:space="preserve">; </w:t>
            </w:r>
            <w:r w:rsidR="000A3A2A" w:rsidRPr="000A3A2A">
              <w:rPr>
                <w:rFonts w:ascii="Arial" w:hAnsi="Arial" w:cs="Arial"/>
                <w:b/>
                <w:szCs w:val="24"/>
              </w:rPr>
              <w:t>and</w:t>
            </w:r>
          </w:p>
          <w:p w:rsidR="006C4E5D" w:rsidRPr="00467AAB" w:rsidRDefault="006C4E5D" w:rsidP="008E27DF">
            <w:pPr>
              <w:widowControl w:val="0"/>
              <w:autoSpaceDE w:val="0"/>
              <w:autoSpaceDN w:val="0"/>
              <w:spacing w:after="120"/>
              <w:ind w:left="859" w:right="9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Pr="00F227EF">
              <w:rPr>
                <w:rFonts w:ascii="Arial" w:hAnsi="Arial" w:cs="Arial"/>
                <w:b/>
                <w:i/>
                <w:sz w:val="22"/>
                <w:szCs w:val="22"/>
              </w:rPr>
              <w:t>failed</w:t>
            </w: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 gabapentin trial occurs when dosage titration to achieve pain control is not possible due to </w:t>
            </w:r>
            <w:r w:rsidR="00F227EF">
              <w:rPr>
                <w:rFonts w:ascii="Arial" w:hAnsi="Arial" w:cs="Arial"/>
                <w:i/>
                <w:sz w:val="22"/>
                <w:szCs w:val="22"/>
              </w:rPr>
              <w:t xml:space="preserve">renal function and/or </w:t>
            </w: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unacceptable or non-resolving side effects which are impairing function, such as somnolence or cognitive impairment.  An </w:t>
            </w:r>
            <w:r w:rsidRPr="00F227EF">
              <w:rPr>
                <w:rFonts w:ascii="Arial" w:hAnsi="Arial" w:cs="Arial"/>
                <w:b/>
                <w:i/>
                <w:sz w:val="22"/>
                <w:szCs w:val="22"/>
              </w:rPr>
              <w:t>adequate</w:t>
            </w: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227EF">
              <w:rPr>
                <w:rFonts w:ascii="Arial" w:hAnsi="Arial" w:cs="Arial"/>
                <w:b/>
                <w:i/>
                <w:sz w:val="22"/>
                <w:szCs w:val="22"/>
              </w:rPr>
              <w:t>trial</w:t>
            </w: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 is defined as a separate treatment course</w:t>
            </w:r>
            <w:r w:rsidR="0087259E">
              <w:rPr>
                <w:rFonts w:ascii="Arial" w:hAnsi="Arial" w:cs="Arial"/>
                <w:i/>
                <w:sz w:val="22"/>
                <w:szCs w:val="22"/>
              </w:rPr>
              <w:t xml:space="preserve"> of gabapentin (</w:t>
            </w: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which </w:t>
            </w:r>
            <w:r w:rsidR="0087259E">
              <w:rPr>
                <w:rFonts w:ascii="Arial" w:hAnsi="Arial" w:cs="Arial"/>
                <w:i/>
                <w:sz w:val="22"/>
                <w:szCs w:val="22"/>
              </w:rPr>
              <w:t>may involve more than gabapentin)</w:t>
            </w:r>
            <w:r w:rsidRPr="00467AAB">
              <w:rPr>
                <w:rFonts w:ascii="Arial" w:hAnsi="Arial" w:cs="Arial"/>
                <w:i/>
                <w:sz w:val="22"/>
                <w:szCs w:val="22"/>
              </w:rPr>
              <w:t xml:space="preserve"> used for a period of 4 to 6 weeks.</w:t>
            </w:r>
          </w:p>
          <w:p w:rsidR="006C4E5D" w:rsidRPr="00FA7D91" w:rsidRDefault="006C4E5D" w:rsidP="008E27D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FA7D91">
              <w:rPr>
                <w:rFonts w:ascii="Arial" w:hAnsi="Arial" w:cs="Arial"/>
                <w:szCs w:val="24"/>
              </w:rPr>
              <w:t xml:space="preserve">Must </w:t>
            </w:r>
            <w:r w:rsidR="00690E5C">
              <w:rPr>
                <w:rFonts w:ascii="Arial" w:hAnsi="Arial" w:cs="Arial"/>
                <w:szCs w:val="24"/>
              </w:rPr>
              <w:t>complete</w:t>
            </w:r>
            <w:r w:rsidRPr="00FA7D91">
              <w:rPr>
                <w:rFonts w:ascii="Arial" w:hAnsi="Arial" w:cs="Arial"/>
                <w:szCs w:val="24"/>
              </w:rPr>
              <w:t xml:space="preserve"> a </w:t>
            </w:r>
            <w:r w:rsidR="0087259E">
              <w:rPr>
                <w:rFonts w:ascii="Arial" w:hAnsi="Arial" w:cs="Arial"/>
                <w:b/>
                <w:szCs w:val="24"/>
              </w:rPr>
              <w:t>p</w:t>
            </w:r>
            <w:r>
              <w:rPr>
                <w:rFonts w:ascii="Arial" w:hAnsi="Arial" w:cs="Arial"/>
                <w:b/>
                <w:szCs w:val="24"/>
              </w:rPr>
              <w:t>regabalin t</w:t>
            </w:r>
            <w:r w:rsidRPr="00FA7D91">
              <w:rPr>
                <w:rFonts w:ascii="Arial" w:hAnsi="Arial" w:cs="Arial"/>
                <w:b/>
                <w:szCs w:val="24"/>
              </w:rPr>
              <w:t xml:space="preserve">rial. </w:t>
            </w:r>
            <w:r w:rsidR="00690E5C">
              <w:rPr>
                <w:rFonts w:ascii="Arial" w:hAnsi="Arial" w:cs="Arial"/>
                <w:szCs w:val="24"/>
              </w:rPr>
              <w:t>A</w:t>
            </w:r>
            <w:r w:rsidRPr="00FA7D91">
              <w:rPr>
                <w:rFonts w:ascii="Arial" w:hAnsi="Arial" w:cs="Arial"/>
                <w:szCs w:val="24"/>
              </w:rPr>
              <w:t xml:space="preserve"> pregabalin trial of 4 to 6 weeks is used to determine objective and subjective improvement in symptoms from baseline </w:t>
            </w:r>
            <w:r w:rsidRPr="00FA7D91">
              <w:rPr>
                <w:rFonts w:ascii="Arial" w:hAnsi="Arial" w:cs="Arial"/>
                <w:szCs w:val="24"/>
                <w:u w:val="single"/>
              </w:rPr>
              <w:t>and</w:t>
            </w:r>
            <w:r w:rsidRPr="00FA7D91">
              <w:rPr>
                <w:rFonts w:ascii="Arial" w:hAnsi="Arial" w:cs="Arial"/>
                <w:szCs w:val="24"/>
              </w:rPr>
              <w:t xml:space="preserve"> compared to gabapentin.  Outcomes of</w:t>
            </w:r>
            <w:r w:rsidRPr="00FA7D91">
              <w:rPr>
                <w:rFonts w:ascii="Arial" w:hAnsi="Arial" w:cs="Arial"/>
                <w:b/>
                <w:szCs w:val="24"/>
              </w:rPr>
              <w:t xml:space="preserve"> </w:t>
            </w:r>
            <w:r w:rsidRPr="00FA7D91">
              <w:rPr>
                <w:rFonts w:ascii="Arial" w:hAnsi="Arial" w:cs="Arial"/>
                <w:szCs w:val="24"/>
              </w:rPr>
              <w:t xml:space="preserve">pregabalin trial </w:t>
            </w:r>
            <w:r w:rsidRPr="00FA7D91">
              <w:rPr>
                <w:rFonts w:ascii="Arial" w:hAnsi="Arial" w:cs="Arial"/>
                <w:i/>
                <w:szCs w:val="24"/>
              </w:rPr>
              <w:t>(specify</w:t>
            </w:r>
            <w:r>
              <w:rPr>
                <w:rFonts w:ascii="Arial" w:hAnsi="Arial" w:cs="Arial"/>
                <w:i/>
                <w:szCs w:val="24"/>
              </w:rPr>
              <w:t xml:space="preserve"> date and outcome</w:t>
            </w:r>
            <w:r w:rsidRPr="00FA7D91">
              <w:rPr>
                <w:rFonts w:ascii="Arial" w:hAnsi="Arial" w:cs="Arial"/>
                <w:i/>
                <w:szCs w:val="24"/>
              </w:rPr>
              <w:t>)</w:t>
            </w:r>
            <w:r w:rsidRPr="00FA7D91">
              <w:rPr>
                <w:rFonts w:ascii="Arial" w:hAnsi="Arial" w:cs="Arial"/>
                <w:szCs w:val="24"/>
              </w:rPr>
              <w:t>:</w:t>
            </w:r>
            <w:r w:rsidRPr="00FA7D91">
              <w:rPr>
                <w:rFonts w:ascii="Arial" w:hAnsi="Arial" w:cs="Arial"/>
                <w:b/>
                <w:szCs w:val="24"/>
              </w:rPr>
              <w:t xml:space="preserve"> </w:t>
            </w:r>
            <w:r w:rsidRPr="00FA7D91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FA7D91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FA7D91">
              <w:rPr>
                <w:rFonts w:ascii="Arial" w:hAnsi="Arial" w:cs="Arial"/>
                <w:b/>
                <w:szCs w:val="24"/>
              </w:rPr>
            </w:r>
            <w:r w:rsidRPr="00FA7D91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77278">
              <w:rPr>
                <w:b/>
                <w:noProof/>
              </w:rPr>
              <w:t> </w:t>
            </w:r>
            <w:r w:rsidRPr="00077278">
              <w:rPr>
                <w:b/>
                <w:noProof/>
              </w:rPr>
              <w:t> </w:t>
            </w:r>
            <w:r w:rsidRPr="00077278">
              <w:rPr>
                <w:b/>
                <w:noProof/>
              </w:rPr>
              <w:t> </w:t>
            </w:r>
            <w:r w:rsidRPr="00077278">
              <w:rPr>
                <w:b/>
                <w:noProof/>
              </w:rPr>
              <w:t> </w:t>
            </w:r>
            <w:r w:rsidRPr="00077278">
              <w:rPr>
                <w:b/>
                <w:noProof/>
              </w:rPr>
              <w:t> </w:t>
            </w:r>
            <w:r w:rsidRPr="00FA7D91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="000A3A2A">
              <w:rPr>
                <w:rFonts w:ascii="Arial" w:hAnsi="Arial" w:cs="Arial"/>
                <w:b/>
                <w:szCs w:val="24"/>
              </w:rPr>
              <w:t>; and</w:t>
            </w:r>
          </w:p>
          <w:p w:rsidR="006C4E5D" w:rsidRPr="00400DA2" w:rsidRDefault="006C4E5D" w:rsidP="008E27D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Interdisciplinary team has reviewed and incorporated non-pharmacological pain management strategies into the resident’s care plan</w:t>
            </w:r>
            <w:r w:rsidR="00E45DBB">
              <w:rPr>
                <w:rFonts w:ascii="Arial" w:hAnsi="Arial" w:cs="Arial"/>
                <w:szCs w:val="24"/>
              </w:rPr>
              <w:t xml:space="preserve">; </w:t>
            </w:r>
            <w:r w:rsidR="00E45DBB">
              <w:rPr>
                <w:rFonts w:ascii="Arial" w:hAnsi="Arial" w:cs="Arial"/>
                <w:b/>
                <w:szCs w:val="24"/>
              </w:rPr>
              <w:t>and</w:t>
            </w:r>
          </w:p>
          <w:p w:rsidR="006C4E5D" w:rsidRPr="00077278" w:rsidRDefault="006C4E5D" w:rsidP="008E27D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Pregabalin will be assessed with regular medication reviews for determination of ongoing benefit.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A413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DA413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/>
                <w:szCs w:val="24"/>
              </w:rPr>
            </w:r>
            <w:r w:rsidR="00AE744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413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  <w:p w:rsidR="006C4E5D" w:rsidRPr="00DA413F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/>
                <w:szCs w:val="24"/>
              </w:rPr>
            </w:r>
            <w:r w:rsidR="00AE7449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  <w:bookmarkEnd w:id="3"/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A413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DA413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/>
                <w:szCs w:val="24"/>
              </w:rPr>
            </w:r>
            <w:r w:rsidR="00AE744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413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"/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A413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A413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/>
                <w:szCs w:val="24"/>
              </w:rPr>
            </w:r>
            <w:r w:rsidR="00AE744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413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"/>
          </w:p>
          <w:p w:rsidR="006C4E5D" w:rsidRPr="00DA413F" w:rsidRDefault="006C4E5D" w:rsidP="006C4E5D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625C0" w:rsidRDefault="001625C0" w:rsidP="00077278">
      <w:pPr>
        <w:pStyle w:val="Header"/>
        <w:tabs>
          <w:tab w:val="clear" w:pos="4320"/>
          <w:tab w:val="clear" w:pos="8640"/>
        </w:tabs>
        <w:rPr>
          <w:b/>
          <w:smallCaps/>
          <w:color w:val="FF0000"/>
          <w:szCs w:val="24"/>
        </w:rPr>
      </w:pPr>
    </w:p>
    <w:p w:rsidR="001625C0" w:rsidRDefault="001625C0" w:rsidP="00077278">
      <w:pPr>
        <w:pStyle w:val="Header"/>
        <w:tabs>
          <w:tab w:val="clear" w:pos="4320"/>
          <w:tab w:val="clear" w:pos="8640"/>
        </w:tabs>
        <w:rPr>
          <w:b/>
          <w:smallCaps/>
          <w:color w:val="FF0000"/>
          <w:szCs w:val="24"/>
        </w:rPr>
      </w:pPr>
    </w:p>
    <w:tbl>
      <w:tblPr>
        <w:tblW w:w="108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973"/>
        <w:gridCol w:w="3780"/>
        <w:gridCol w:w="2070"/>
      </w:tblGrid>
      <w:tr w:rsidR="001625C0" w:rsidRPr="00077278" w:rsidTr="001625C0">
        <w:trPr>
          <w:trHeight w:val="440"/>
        </w:trPr>
        <w:tc>
          <w:tcPr>
            <w:tcW w:w="108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625C0" w:rsidRPr="008E27DF" w:rsidRDefault="008E27DF" w:rsidP="008E27DF">
            <w:pPr>
              <w:widowControl w:val="0"/>
              <w:autoSpaceDE w:val="0"/>
              <w:autoSpaceDN w:val="0"/>
              <w:spacing w:before="60"/>
              <w:ind w:left="432" w:hanging="432"/>
              <w:jc w:val="both"/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b/>
                <w:szCs w:val="24"/>
              </w:rPr>
              <w:t>Protocol 2</w:t>
            </w:r>
            <w:r w:rsidRPr="00077278">
              <w:rPr>
                <w:rFonts w:ascii="Arial" w:hAnsi="Arial" w:cs="Arial"/>
                <w:szCs w:val="24"/>
              </w:rPr>
              <w:t xml:space="preserve">: </w:t>
            </w:r>
            <w:r w:rsidR="00AE7449">
              <w:rPr>
                <w:rFonts w:ascii="Arial" w:hAnsi="Arial" w:cs="Arial"/>
                <w:b/>
                <w:szCs w:val="24"/>
              </w:rPr>
              <w:t>Continuation of Therapy on A</w:t>
            </w:r>
            <w:r w:rsidRPr="00183A7D">
              <w:rPr>
                <w:rFonts w:ascii="Arial" w:hAnsi="Arial" w:cs="Arial"/>
                <w:b/>
                <w:szCs w:val="24"/>
              </w:rPr>
              <w:t>dmission</w:t>
            </w:r>
          </w:p>
        </w:tc>
      </w:tr>
      <w:tr w:rsidR="00E45F2B" w:rsidRPr="00077278" w:rsidTr="008E27DF">
        <w:trPr>
          <w:trHeight w:val="800"/>
        </w:trPr>
        <w:tc>
          <w:tcPr>
            <w:tcW w:w="87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F2B" w:rsidRPr="00E45F2B" w:rsidRDefault="00183A7D" w:rsidP="008E27DF">
            <w:pPr>
              <w:widowControl w:val="0"/>
              <w:autoSpaceDE w:val="0"/>
              <w:autoSpaceDN w:val="0"/>
              <w:spacing w:before="60"/>
              <w:rPr>
                <w:rFonts w:ascii="Arial" w:hAnsi="Arial"/>
                <w:b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t>For treatment of neuropathic pain associated with diabetic neuropathy, post-herpetic neuralgia, spinal cord injury or pain associated with fibromyalgia</w:t>
            </w:r>
            <w:r w:rsidRPr="00077278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F6F92" w:rsidRDefault="009F6F92" w:rsidP="009F6F92">
            <w:pPr>
              <w:widowControl w:val="0"/>
              <w:autoSpaceDE w:val="0"/>
              <w:autoSpaceDN w:val="0"/>
              <w:spacing w:before="60"/>
              <w:rPr>
                <w:rFonts w:ascii="Arial" w:hAnsi="Arial" w:cs="Arial"/>
                <w:b/>
                <w:szCs w:val="24"/>
              </w:rPr>
            </w:pPr>
          </w:p>
          <w:p w:rsidR="00E45F2B" w:rsidRPr="00E45F2B" w:rsidRDefault="00314AC4" w:rsidP="009F6F92">
            <w:pPr>
              <w:widowControl w:val="0"/>
              <w:autoSpaceDE w:val="0"/>
              <w:autoSpaceDN w:val="0"/>
              <w:spacing w:before="6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Criteria met / acknowledged</w:t>
            </w:r>
          </w:p>
        </w:tc>
      </w:tr>
      <w:tr w:rsidR="006C4E5D" w:rsidRPr="00077278" w:rsidTr="006C4E5D">
        <w:trPr>
          <w:trHeight w:val="2640"/>
        </w:trPr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4E5D" w:rsidRPr="006C4E5D" w:rsidRDefault="006C4E5D" w:rsidP="0031720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szCs w:val="24"/>
              </w:rPr>
            </w:pPr>
            <w:r w:rsidRPr="006C4E5D">
              <w:rPr>
                <w:rFonts w:ascii="Arial" w:hAnsi="Arial" w:cs="Arial"/>
                <w:szCs w:val="24"/>
              </w:rPr>
              <w:t xml:space="preserve">The </w:t>
            </w:r>
            <w:r w:rsidR="00317200">
              <w:rPr>
                <w:rFonts w:ascii="Arial" w:hAnsi="Arial" w:cs="Arial"/>
                <w:szCs w:val="24"/>
              </w:rPr>
              <w:t>resident</w:t>
            </w:r>
            <w:r w:rsidRPr="006C4E5D">
              <w:rPr>
                <w:rFonts w:ascii="Arial" w:hAnsi="Arial" w:cs="Arial"/>
                <w:szCs w:val="24"/>
              </w:rPr>
              <w:t xml:space="preserve"> </w:t>
            </w:r>
            <w:r w:rsidRPr="00317200">
              <w:rPr>
                <w:rFonts w:ascii="Arial" w:hAnsi="Arial" w:cs="Arial"/>
                <w:szCs w:val="24"/>
              </w:rPr>
              <w:t>failed</w:t>
            </w:r>
            <w:r w:rsidRPr="006C4E5D">
              <w:rPr>
                <w:rFonts w:ascii="Arial" w:hAnsi="Arial" w:cs="Arial"/>
                <w:szCs w:val="24"/>
              </w:rPr>
              <w:t xml:space="preserve"> a previous </w:t>
            </w:r>
            <w:r w:rsidRPr="00317200">
              <w:rPr>
                <w:rFonts w:ascii="Arial" w:hAnsi="Arial" w:cs="Arial"/>
                <w:szCs w:val="24"/>
              </w:rPr>
              <w:t>adequate trial</w:t>
            </w:r>
            <w:r w:rsidRPr="006C4E5D">
              <w:rPr>
                <w:rFonts w:ascii="Arial" w:hAnsi="Arial" w:cs="Arial"/>
                <w:szCs w:val="24"/>
              </w:rPr>
              <w:t xml:space="preserve"> of gabapentin; </w:t>
            </w:r>
            <w:r w:rsidRPr="000A3A2A">
              <w:rPr>
                <w:rFonts w:ascii="Arial" w:hAnsi="Arial" w:cs="Arial"/>
                <w:b/>
                <w:szCs w:val="24"/>
              </w:rPr>
              <w:t>or</w:t>
            </w:r>
            <w:r w:rsidRPr="006C4E5D">
              <w:rPr>
                <w:rFonts w:ascii="Arial" w:hAnsi="Arial" w:cs="Arial"/>
                <w:szCs w:val="24"/>
              </w:rPr>
              <w:t xml:space="preserve"> </w:t>
            </w:r>
          </w:p>
          <w:p w:rsidR="006C4E5D" w:rsidRPr="00317200" w:rsidRDefault="006C4E5D" w:rsidP="0031720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szCs w:val="24"/>
              </w:rPr>
            </w:pPr>
            <w:r w:rsidRPr="006C4E5D">
              <w:rPr>
                <w:rFonts w:ascii="Arial" w:hAnsi="Arial" w:cs="Arial"/>
                <w:szCs w:val="24"/>
              </w:rPr>
              <w:t>Pregabalin was recommended by a specialist (e.g. Pain Clinic)</w:t>
            </w:r>
            <w:r w:rsidR="000A3A2A">
              <w:rPr>
                <w:rFonts w:ascii="Arial" w:hAnsi="Arial" w:cs="Arial"/>
                <w:szCs w:val="24"/>
              </w:rPr>
              <w:t xml:space="preserve">; </w:t>
            </w:r>
            <w:r w:rsidR="000A3A2A" w:rsidRPr="000A3A2A">
              <w:rPr>
                <w:rFonts w:ascii="Arial" w:hAnsi="Arial" w:cs="Arial"/>
                <w:b/>
                <w:szCs w:val="24"/>
              </w:rPr>
              <w:t>and</w:t>
            </w:r>
          </w:p>
          <w:p w:rsidR="006C4E5D" w:rsidRPr="000A3A2A" w:rsidRDefault="006C4E5D" w:rsidP="000A3A2A">
            <w:pPr>
              <w:ind w:left="85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625C0">
              <w:rPr>
                <w:rFonts w:ascii="Arial" w:hAnsi="Arial" w:cs="Arial"/>
                <w:i/>
                <w:sz w:val="22"/>
                <w:szCs w:val="22"/>
              </w:rPr>
              <w:t>The physician &amp; pharmacist use clinical judgment to evaluate whether changing therapy to the formula</w:t>
            </w:r>
            <w:r>
              <w:rPr>
                <w:rFonts w:ascii="Arial" w:hAnsi="Arial" w:cs="Arial"/>
                <w:i/>
                <w:sz w:val="22"/>
                <w:szCs w:val="22"/>
              </w:rPr>
              <w:t>ry first-line agent gabapentin sh</w:t>
            </w:r>
            <w:r w:rsidRPr="001625C0">
              <w:rPr>
                <w:rFonts w:ascii="Arial" w:hAnsi="Arial" w:cs="Arial"/>
                <w:i/>
                <w:sz w:val="22"/>
                <w:szCs w:val="22"/>
              </w:rPr>
              <w:t>ould be (re)considered.</w:t>
            </w:r>
          </w:p>
          <w:p w:rsidR="006C4E5D" w:rsidRPr="00400DA2" w:rsidRDefault="006C4E5D" w:rsidP="006C4E5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Interdisciplinary team have reviewed and incorporated non-pharmacological pain management strategies into the resident’s care plan</w:t>
            </w:r>
            <w:r w:rsidR="000A3A2A">
              <w:rPr>
                <w:rFonts w:ascii="Arial" w:hAnsi="Arial" w:cs="Arial"/>
                <w:szCs w:val="24"/>
              </w:rPr>
              <w:t xml:space="preserve">; </w:t>
            </w:r>
            <w:r w:rsidR="000A3A2A" w:rsidRPr="000A3A2A">
              <w:rPr>
                <w:rFonts w:ascii="Arial" w:hAnsi="Arial" w:cs="Arial"/>
                <w:b/>
                <w:szCs w:val="24"/>
              </w:rPr>
              <w:t>and</w:t>
            </w:r>
          </w:p>
          <w:p w:rsidR="006C4E5D" w:rsidRPr="00317200" w:rsidRDefault="006C4E5D" w:rsidP="003172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Cs w:val="24"/>
              </w:rPr>
            </w:pPr>
            <w:r w:rsidRPr="00317200">
              <w:rPr>
                <w:rFonts w:ascii="Arial" w:hAnsi="Arial" w:cs="Arial"/>
                <w:szCs w:val="24"/>
              </w:rPr>
              <w:t>Pregabalin will be assessed with regular medication reviews for determination of ongoing benefit.</w:t>
            </w:r>
          </w:p>
          <w:p w:rsidR="006C4E5D" w:rsidRPr="006C4E5D" w:rsidRDefault="006C4E5D" w:rsidP="006C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4E5D" w:rsidRDefault="006C4E5D" w:rsidP="0031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7449">
              <w:rPr>
                <w:rFonts w:ascii="Arial" w:hAnsi="Arial" w:cs="Arial"/>
                <w:sz w:val="22"/>
                <w:szCs w:val="22"/>
              </w:rPr>
            </w:r>
            <w:r w:rsidR="00AE7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6C4E5D" w:rsidRDefault="006C4E5D" w:rsidP="0031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4E5D" w:rsidRDefault="006C4E5D" w:rsidP="0031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7449">
              <w:rPr>
                <w:rFonts w:ascii="Arial" w:hAnsi="Arial" w:cs="Arial"/>
                <w:sz w:val="22"/>
                <w:szCs w:val="22"/>
              </w:rPr>
            </w:r>
            <w:r w:rsidR="00AE7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6C4E5D" w:rsidRDefault="006C4E5D" w:rsidP="006C4E5D">
            <w:pPr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6C4E5D">
            <w:pPr>
              <w:rPr>
                <w:rFonts w:ascii="Arial" w:hAnsi="Arial" w:cs="Arial"/>
                <w:b/>
                <w:szCs w:val="24"/>
              </w:rPr>
            </w:pPr>
          </w:p>
          <w:bookmarkStart w:id="8" w:name="_GoBack"/>
          <w:p w:rsidR="006C4E5D" w:rsidRDefault="00317200" w:rsidP="0031720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/>
                <w:szCs w:val="24"/>
              </w:rPr>
            </w:r>
            <w:r w:rsidR="00AE7449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9"/>
            <w:bookmarkEnd w:id="8"/>
          </w:p>
          <w:p w:rsidR="006C4E5D" w:rsidRDefault="006C4E5D" w:rsidP="0031720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C4E5D" w:rsidRDefault="006C4E5D" w:rsidP="0031720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C4E5D" w:rsidRDefault="00317200" w:rsidP="0031720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E7449">
              <w:rPr>
                <w:rFonts w:ascii="Arial" w:hAnsi="Arial" w:cs="Arial"/>
                <w:b/>
                <w:szCs w:val="24"/>
              </w:rPr>
            </w:r>
            <w:r w:rsidR="00AE7449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0"/>
          </w:p>
          <w:p w:rsidR="006C4E5D" w:rsidRPr="00077278" w:rsidRDefault="006C4E5D" w:rsidP="006C4E5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25C0" w:rsidRPr="00077278" w:rsidTr="001625C0">
        <w:trPr>
          <w:trHeight w:val="440"/>
        </w:trPr>
        <w:tc>
          <w:tcPr>
            <w:tcW w:w="108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625C0" w:rsidRPr="00077278" w:rsidRDefault="005D1336" w:rsidP="006C2034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Funding may be declined or terminated by </w:t>
            </w:r>
            <w:r w:rsidR="001625C0" w:rsidRPr="00077278">
              <w:rPr>
                <w:rFonts w:ascii="Arial" w:hAnsi="Arial"/>
                <w:b/>
                <w:szCs w:val="24"/>
              </w:rPr>
              <w:t>Calgary Zone LTC Drug Management</w:t>
            </w:r>
            <w:r w:rsidR="001234BA">
              <w:rPr>
                <w:rFonts w:ascii="Arial" w:hAnsi="Arial"/>
                <w:b/>
                <w:szCs w:val="24"/>
              </w:rPr>
              <w:t xml:space="preserve"> when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6C2034">
              <w:rPr>
                <w:rFonts w:ascii="Arial" w:hAnsi="Arial"/>
                <w:b/>
                <w:szCs w:val="24"/>
              </w:rPr>
              <w:t xml:space="preserve">criteria </w:t>
            </w:r>
            <w:r w:rsidR="001234BA">
              <w:rPr>
                <w:rFonts w:ascii="Arial" w:hAnsi="Arial"/>
                <w:b/>
                <w:szCs w:val="24"/>
              </w:rPr>
              <w:t xml:space="preserve">are not met and/or maintained. </w:t>
            </w:r>
          </w:p>
        </w:tc>
      </w:tr>
      <w:tr w:rsidR="001625C0" w:rsidRPr="00077278" w:rsidTr="001625C0">
        <w:trPr>
          <w:trHeight w:val="890"/>
        </w:trPr>
        <w:tc>
          <w:tcPr>
            <w:tcW w:w="1082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25C0" w:rsidRPr="00077278" w:rsidRDefault="001625C0" w:rsidP="001625C0">
            <w:pPr>
              <w:spacing w:before="120"/>
              <w:rPr>
                <w:rFonts w:ascii="Arial" w:hAnsi="Arial"/>
                <w:b/>
                <w:szCs w:val="24"/>
              </w:rPr>
            </w:pPr>
            <w:r w:rsidRPr="00077278">
              <w:rPr>
                <w:rFonts w:ascii="Arial" w:hAnsi="Arial"/>
                <w:szCs w:val="24"/>
              </w:rPr>
              <w:t xml:space="preserve">By submitting this application, the care team and pharmacist have given reasonable considerations to consent, alternative therapeutic options </w:t>
            </w:r>
            <w:r w:rsidRPr="001625C0">
              <w:rPr>
                <w:rFonts w:ascii="Arial" w:hAnsi="Arial"/>
                <w:i/>
                <w:sz w:val="22"/>
                <w:szCs w:val="22"/>
              </w:rPr>
              <w:t>(including formulary alternatives)</w:t>
            </w:r>
            <w:r w:rsidRPr="00077278">
              <w:rPr>
                <w:rFonts w:ascii="Arial" w:hAnsi="Arial"/>
                <w:szCs w:val="24"/>
              </w:rPr>
              <w:t>, and risks/benefits.</w:t>
            </w:r>
          </w:p>
        </w:tc>
      </w:tr>
      <w:tr w:rsidR="001625C0" w:rsidRPr="001625C0" w:rsidTr="00FE01F6">
        <w:trPr>
          <w:trHeight w:val="683"/>
        </w:trPr>
        <w:tc>
          <w:tcPr>
            <w:tcW w:w="4973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1625C0" w:rsidRPr="001625C0" w:rsidRDefault="001625C0" w:rsidP="001625C0">
            <w:pPr>
              <w:rPr>
                <w:rFonts w:ascii="Arial" w:hAnsi="Arial"/>
                <w:szCs w:val="24"/>
              </w:rPr>
            </w:pPr>
          </w:p>
          <w:p w:rsidR="001625C0" w:rsidRPr="001625C0" w:rsidRDefault="001625C0" w:rsidP="001625C0">
            <w:pPr>
              <w:rPr>
                <w:rFonts w:ascii="Arial" w:hAnsi="Arial"/>
                <w:szCs w:val="24"/>
              </w:rPr>
            </w:pPr>
            <w:r w:rsidRPr="001625C0">
              <w:rPr>
                <w:rFonts w:ascii="Arial" w:hAnsi="Arial"/>
                <w:szCs w:val="24"/>
              </w:rPr>
              <w:t xml:space="preserve">Pharmacist Name     </w:t>
            </w:r>
            <w:r w:rsidRPr="001625C0">
              <w:rPr>
                <w:rFonts w:ascii="Arial" w:hAnsi="Arial"/>
                <w:cap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25C0">
              <w:rPr>
                <w:rFonts w:ascii="Arial" w:hAnsi="Arial"/>
                <w:caps/>
                <w:szCs w:val="24"/>
              </w:rPr>
              <w:instrText xml:space="preserve"> FORMTEXT </w:instrText>
            </w:r>
            <w:r w:rsidRPr="001625C0">
              <w:rPr>
                <w:rFonts w:ascii="Arial" w:hAnsi="Arial"/>
                <w:caps/>
                <w:szCs w:val="24"/>
              </w:rPr>
            </w:r>
            <w:r w:rsidRPr="001625C0">
              <w:rPr>
                <w:rFonts w:ascii="Arial" w:hAnsi="Arial"/>
                <w:caps/>
                <w:szCs w:val="24"/>
              </w:rPr>
              <w:fldChar w:fldCharType="separate"/>
            </w:r>
            <w:r w:rsidRPr="001625C0">
              <w:rPr>
                <w:rFonts w:ascii="Arial" w:hAnsi="Arial"/>
                <w:caps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caps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caps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caps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caps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caps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1625C0" w:rsidRPr="001625C0" w:rsidRDefault="001625C0" w:rsidP="008E6509">
            <w:pPr>
              <w:spacing w:before="120"/>
              <w:rPr>
                <w:rFonts w:ascii="Arial" w:hAnsi="Arial"/>
                <w:i/>
                <w:sz w:val="20"/>
              </w:rPr>
            </w:pPr>
            <w:r w:rsidRPr="001625C0">
              <w:rPr>
                <w:rFonts w:ascii="Arial" w:hAnsi="Arial"/>
                <w:szCs w:val="24"/>
              </w:rPr>
              <w:t xml:space="preserve">Initial Drug Provision Date </w:t>
            </w:r>
            <w:r w:rsidRPr="001625C0">
              <w:rPr>
                <w:rFonts w:ascii="Arial" w:hAnsi="Arial"/>
                <w:i/>
                <w:sz w:val="20"/>
              </w:rPr>
              <w:t>(yyyy-Mon-dd)</w:t>
            </w:r>
          </w:p>
          <w:p w:rsidR="001625C0" w:rsidRPr="001625C0" w:rsidRDefault="001625C0" w:rsidP="008E6509">
            <w:pPr>
              <w:spacing w:before="120"/>
              <w:rPr>
                <w:rFonts w:ascii="Arial" w:hAnsi="Arial"/>
                <w:szCs w:val="24"/>
              </w:rPr>
            </w:pPr>
            <w:r w:rsidRPr="001625C0">
              <w:rPr>
                <w:rFonts w:ascii="Arial" w:hAnsi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625C0">
              <w:rPr>
                <w:rFonts w:ascii="Arial" w:hAnsi="Arial"/>
                <w:szCs w:val="24"/>
              </w:rPr>
              <w:instrText xml:space="preserve"> FORMTEXT </w:instrText>
            </w:r>
            <w:r w:rsidRPr="001625C0">
              <w:rPr>
                <w:rFonts w:ascii="Arial" w:hAnsi="Arial"/>
                <w:szCs w:val="24"/>
              </w:rPr>
            </w:r>
            <w:r w:rsidRPr="001625C0">
              <w:rPr>
                <w:rFonts w:ascii="Arial" w:hAnsi="Arial"/>
                <w:szCs w:val="24"/>
              </w:rPr>
              <w:fldChar w:fldCharType="separate"/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E1216D" w:rsidRPr="001625C0" w:rsidTr="00C1462F">
        <w:trPr>
          <w:trHeight w:val="935"/>
        </w:trPr>
        <w:tc>
          <w:tcPr>
            <w:tcW w:w="4973" w:type="dxa"/>
            <w:shd w:val="clear" w:color="auto" w:fill="FFFFFF" w:themeFill="background1"/>
          </w:tcPr>
          <w:p w:rsidR="00E1216D" w:rsidRPr="001625C0" w:rsidRDefault="00E1216D" w:rsidP="001625C0">
            <w:pPr>
              <w:rPr>
                <w:rFonts w:ascii="Arial" w:hAnsi="Arial"/>
                <w:szCs w:val="24"/>
              </w:rPr>
            </w:pPr>
          </w:p>
          <w:p w:rsidR="00E1216D" w:rsidRPr="001625C0" w:rsidRDefault="00E1216D" w:rsidP="001625C0">
            <w:pPr>
              <w:rPr>
                <w:rFonts w:ascii="Arial" w:hAnsi="Arial"/>
                <w:szCs w:val="24"/>
              </w:rPr>
            </w:pPr>
            <w:r w:rsidRPr="001625C0">
              <w:rPr>
                <w:rFonts w:ascii="Arial" w:hAnsi="Arial"/>
                <w:szCs w:val="24"/>
              </w:rPr>
              <w:t xml:space="preserve">Physician Name     </w:t>
            </w:r>
            <w:r w:rsidRPr="001625C0">
              <w:rPr>
                <w:rFonts w:ascii="Arial" w:hAnsi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625C0">
              <w:rPr>
                <w:rFonts w:ascii="Arial" w:hAnsi="Arial"/>
                <w:szCs w:val="24"/>
              </w:rPr>
              <w:instrText xml:space="preserve"> FORMTEXT </w:instrText>
            </w:r>
            <w:r w:rsidRPr="001625C0">
              <w:rPr>
                <w:rFonts w:ascii="Arial" w:hAnsi="Arial"/>
                <w:szCs w:val="24"/>
              </w:rPr>
            </w:r>
            <w:r w:rsidRPr="001625C0">
              <w:rPr>
                <w:rFonts w:ascii="Arial" w:hAnsi="Arial"/>
                <w:szCs w:val="24"/>
              </w:rPr>
              <w:fldChar w:fldCharType="separate"/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noProof/>
                <w:szCs w:val="24"/>
              </w:rPr>
              <w:t> </w:t>
            </w:r>
            <w:r w:rsidRPr="001625C0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:rsidR="00E1216D" w:rsidRDefault="00E1216D" w:rsidP="00FE01F6">
            <w:pPr>
              <w:spacing w:before="40" w:after="80"/>
              <w:rPr>
                <w:rFonts w:ascii="Arial" w:hAnsi="Arial"/>
                <w:i/>
                <w:sz w:val="22"/>
                <w:szCs w:val="22"/>
              </w:rPr>
            </w:pPr>
            <w:r w:rsidRPr="001625C0">
              <w:rPr>
                <w:rFonts w:ascii="Arial" w:hAnsi="Arial"/>
                <w:szCs w:val="24"/>
              </w:rPr>
              <w:t xml:space="preserve">Tracking Code </w:t>
            </w:r>
            <w:r>
              <w:rPr>
                <w:rFonts w:ascii="Arial" w:hAnsi="Arial"/>
                <w:i/>
                <w:sz w:val="22"/>
                <w:szCs w:val="22"/>
              </w:rPr>
              <w:t>(generated by Pharmacist)</w:t>
            </w:r>
          </w:p>
          <w:p w:rsidR="00E1216D" w:rsidRPr="00E1216D" w:rsidRDefault="0087259E" w:rsidP="00FE01F6">
            <w:pPr>
              <w:spacing w:before="4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UP  (first-line therapy ineffective)"/>
                    <w:listEntry w:val="UC (first-line clinically inappropriate"/>
                    <w:listEntry w:val="UQ (first-line therapy not tolerated)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E7449">
              <w:rPr>
                <w:rFonts w:ascii="Arial" w:hAnsi="Arial" w:cs="Arial"/>
              </w:rPr>
            </w:r>
            <w:r w:rsidR="00AE74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1462F">
              <w:rPr>
                <w:rFonts w:ascii="Arial" w:hAnsi="Arial"/>
                <w:sz w:val="22"/>
                <w:szCs w:val="22"/>
              </w:rPr>
              <w:t>-</w:t>
            </w:r>
            <w:r w:rsidR="00C146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(MonYY)"/>
                  </w:textInput>
                </w:ffData>
              </w:fldChar>
            </w:r>
            <w:bookmarkStart w:id="11" w:name="Text65"/>
            <w:r w:rsidR="00C1462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1462F">
              <w:rPr>
                <w:rFonts w:ascii="Arial" w:hAnsi="Arial"/>
                <w:sz w:val="22"/>
                <w:szCs w:val="22"/>
              </w:rPr>
            </w:r>
            <w:r w:rsidR="00C1462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1462F">
              <w:rPr>
                <w:rFonts w:ascii="Arial" w:hAnsi="Arial"/>
                <w:noProof/>
                <w:sz w:val="22"/>
                <w:szCs w:val="22"/>
              </w:rPr>
              <w:t>(MonYY)</w:t>
            </w:r>
            <w:r w:rsidR="00C1462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C1462F">
              <w:rPr>
                <w:rFonts w:ascii="Arial" w:hAnsi="Arial"/>
                <w:sz w:val="22"/>
                <w:szCs w:val="22"/>
              </w:rPr>
              <w:t>-</w:t>
            </w:r>
            <w:r w:rsidR="00C146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(RPh initials)"/>
                  </w:textInput>
                </w:ffData>
              </w:fldChar>
            </w:r>
            <w:bookmarkStart w:id="12" w:name="Text66"/>
            <w:r w:rsidR="00C1462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1462F">
              <w:rPr>
                <w:rFonts w:ascii="Arial" w:hAnsi="Arial"/>
                <w:sz w:val="22"/>
                <w:szCs w:val="22"/>
              </w:rPr>
            </w:r>
            <w:r w:rsidR="00C1462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1462F">
              <w:rPr>
                <w:rFonts w:ascii="Arial" w:hAnsi="Arial"/>
                <w:noProof/>
                <w:sz w:val="22"/>
                <w:szCs w:val="22"/>
              </w:rPr>
              <w:t>(RPh initials)</w:t>
            </w:r>
            <w:r w:rsidR="00C1462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  <w:p w:rsidR="00E1216D" w:rsidRPr="00FE01F6" w:rsidRDefault="00E1216D" w:rsidP="00FE01F6">
            <w:pPr>
              <w:spacing w:before="40" w:after="40" w:line="276" w:lineRule="auto"/>
              <w:rPr>
                <w:color w:val="1F497D"/>
                <w:sz w:val="22"/>
              </w:rPr>
            </w:pPr>
          </w:p>
        </w:tc>
      </w:tr>
    </w:tbl>
    <w:p w:rsidR="001625C0" w:rsidRPr="001625C0" w:rsidRDefault="001625C0" w:rsidP="00077278">
      <w:pPr>
        <w:pStyle w:val="Header"/>
        <w:tabs>
          <w:tab w:val="clear" w:pos="4320"/>
          <w:tab w:val="clear" w:pos="8640"/>
        </w:tabs>
        <w:rPr>
          <w:smallCaps/>
          <w:color w:val="FF0000"/>
          <w:szCs w:val="24"/>
        </w:rPr>
      </w:pPr>
    </w:p>
    <w:sectPr w:rsidR="001625C0" w:rsidRPr="001625C0" w:rsidSect="00CD7CEB">
      <w:headerReference w:type="default" r:id="rId14"/>
      <w:footerReference w:type="default" r:id="rId15"/>
      <w:pgSz w:w="12240" w:h="15840"/>
      <w:pgMar w:top="720" w:right="1080" w:bottom="720" w:left="1080" w:header="432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CA" w:rsidRDefault="003F6BCA">
      <w:r>
        <w:separator/>
      </w:r>
    </w:p>
  </w:endnote>
  <w:endnote w:type="continuationSeparator" w:id="0">
    <w:p w:rsidR="003F6BCA" w:rsidRDefault="003F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754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25C0" w:rsidRDefault="0086232A" w:rsidP="001625C0">
            <w:pPr>
              <w:pStyle w:val="Footer"/>
              <w:ind w:right="-810"/>
            </w:pPr>
            <w:r>
              <w:rPr>
                <w:rFonts w:ascii="Arial" w:hAnsi="Arial" w:cs="Arial"/>
                <w:sz w:val="16"/>
                <w:szCs w:val="16"/>
              </w:rPr>
              <w:t>20342 (</w:t>
            </w:r>
            <w:r w:rsidR="002C0AF2">
              <w:rPr>
                <w:rFonts w:ascii="Arial" w:hAnsi="Arial" w:cs="Arial"/>
                <w:sz w:val="16"/>
                <w:szCs w:val="16"/>
              </w:rPr>
              <w:t>Rev2017-12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625C0" w:rsidRPr="001625C0">
              <w:rPr>
                <w:rFonts w:ascii="Arial" w:hAnsi="Arial" w:cs="Arial"/>
                <w:sz w:val="16"/>
                <w:szCs w:val="16"/>
              </w:rPr>
              <w:tab/>
            </w:r>
            <w:r w:rsidR="001625C0" w:rsidRPr="001625C0">
              <w:rPr>
                <w:rFonts w:ascii="Arial" w:hAnsi="Arial" w:cs="Arial"/>
                <w:sz w:val="16"/>
                <w:szCs w:val="16"/>
              </w:rPr>
              <w:tab/>
            </w:r>
            <w:r w:rsidR="001625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625C0">
              <w:rPr>
                <w:rFonts w:ascii="Arial" w:hAnsi="Arial" w:cs="Arial"/>
                <w:sz w:val="16"/>
                <w:szCs w:val="16"/>
              </w:rPr>
              <w:tab/>
            </w:r>
            <w:r w:rsidR="001625C0" w:rsidRPr="001625C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74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625C0" w:rsidRPr="001625C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74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625C0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3F54" w:rsidRPr="005444D9" w:rsidRDefault="006F3F54" w:rsidP="00544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CA" w:rsidRDefault="003F6BCA">
      <w:r>
        <w:separator/>
      </w:r>
    </w:p>
  </w:footnote>
  <w:footnote w:type="continuationSeparator" w:id="0">
    <w:p w:rsidR="003F6BCA" w:rsidRDefault="003F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54" w:rsidRPr="00031FD8" w:rsidRDefault="00FC4A76" w:rsidP="00E2069E">
    <w:pPr>
      <w:pStyle w:val="Header"/>
      <w:ind w:left="-270"/>
      <w:rPr>
        <w:rFonts w:ascii="Arial" w:hAnsi="Arial" w:cs="Arial"/>
        <w:sz w:val="20"/>
      </w:rPr>
    </w:pPr>
    <w:r w:rsidRPr="00FC4A76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B541F" wp14:editId="1606E1C3">
              <wp:simplePos x="0" y="0"/>
              <wp:positionH relativeFrom="column">
                <wp:posOffset>4352925</wp:posOffset>
              </wp:positionH>
              <wp:positionV relativeFrom="paragraph">
                <wp:posOffset>-179070</wp:posOffset>
              </wp:positionV>
              <wp:extent cx="2472690" cy="1409700"/>
              <wp:effectExtent l="0" t="0" r="2286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7EF" w:rsidRDefault="00F227EF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F227EF" w:rsidRDefault="00F227EF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F227EF" w:rsidRDefault="00F227EF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F227EF" w:rsidRDefault="00F227EF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FC4A76" w:rsidRPr="00F227EF" w:rsidRDefault="00FC4A76" w:rsidP="00F227EF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227EF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Affix patient label </w:t>
                          </w:r>
                          <w:r w:rsidR="00F227EF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within this box </w:t>
                          </w:r>
                          <w:r w:rsidRPr="00F227EF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prior to </w:t>
                          </w:r>
                          <w:r w:rsidR="00F227EF" w:rsidRPr="00F227EF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filing in patient record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B54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75pt;margin-top:-14.1pt;width:194.7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UY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vZorhaooujbzrLl4s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">
              <v:textbox>
                <w:txbxContent>
                  <w:p w:rsidR="00F227EF" w:rsidRDefault="00F227EF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F227EF" w:rsidRDefault="00F227EF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F227EF" w:rsidRDefault="00F227EF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F227EF" w:rsidRDefault="00F227EF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FC4A76" w:rsidRPr="00F227EF" w:rsidRDefault="00FC4A76" w:rsidP="00F227EF">
                    <w:pPr>
                      <w:jc w:val="center"/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227EF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Affix patient label </w:t>
                    </w:r>
                    <w:r w:rsidR="00F227EF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within this box </w:t>
                    </w:r>
                    <w:r w:rsidRPr="00F227EF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prior to </w:t>
                    </w:r>
                    <w:r w:rsidR="00F227EF" w:rsidRPr="00F227EF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>filing in patient record</w:t>
                    </w:r>
                  </w:p>
                </w:txbxContent>
              </v:textbox>
            </v:shape>
          </w:pict>
        </mc:Fallback>
      </mc:AlternateContent>
    </w:r>
    <w:r w:rsidR="006F3F54">
      <w:rPr>
        <w:noProof/>
      </w:rPr>
      <w:drawing>
        <wp:inline distT="0" distB="0" distL="0" distR="0" wp14:anchorId="210FA7AB" wp14:editId="70A01CF1">
          <wp:extent cx="1764792" cy="521208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 logo black 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F54" w:rsidRPr="00E2069E">
      <w:rPr>
        <w:rFonts w:ascii="Arial" w:hAnsi="Arial" w:cs="Arial"/>
        <w:sz w:val="26"/>
        <w:szCs w:val="26"/>
      </w:rPr>
      <w:t xml:space="preserve"> </w:t>
    </w:r>
    <w:r w:rsidR="006F3F54">
      <w:rPr>
        <w:rFonts w:ascii="Arial" w:hAnsi="Arial" w:cs="Arial"/>
        <w:sz w:val="26"/>
        <w:szCs w:val="26"/>
      </w:rPr>
      <w:t xml:space="preserve">   </w:t>
    </w:r>
  </w:p>
  <w:p w:rsidR="006F3F54" w:rsidRDefault="006F3F54" w:rsidP="00E2069E">
    <w:pPr>
      <w:pStyle w:val="Header"/>
      <w:ind w:left="-270"/>
      <w:rPr>
        <w:rFonts w:ascii="Arial" w:hAnsi="Arial" w:cs="Arial"/>
        <w:sz w:val="26"/>
        <w:szCs w:val="26"/>
      </w:rPr>
    </w:pPr>
  </w:p>
  <w:p w:rsidR="0071371C" w:rsidRDefault="0071371C" w:rsidP="00E2069E">
    <w:pPr>
      <w:pStyle w:val="Header"/>
      <w:ind w:left="-270"/>
      <w:rPr>
        <w:rFonts w:ascii="Arial" w:hAnsi="Arial" w:cs="Arial"/>
        <w:sz w:val="26"/>
        <w:szCs w:val="26"/>
      </w:rPr>
    </w:pPr>
  </w:p>
  <w:p w:rsidR="0071371C" w:rsidRDefault="00031FD8" w:rsidP="0071371C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Pregabalin (SA</w:t>
    </w:r>
    <w:r w:rsidR="00D2659D">
      <w:rPr>
        <w:rFonts w:ascii="Arial" w:hAnsi="Arial" w:cs="Arial"/>
        <w:b/>
        <w:sz w:val="26"/>
        <w:szCs w:val="26"/>
      </w:rPr>
      <w:t>-2</w:t>
    </w:r>
    <w:r w:rsidR="0043133F">
      <w:rPr>
        <w:rFonts w:ascii="Arial" w:hAnsi="Arial" w:cs="Arial"/>
        <w:b/>
        <w:sz w:val="26"/>
        <w:szCs w:val="26"/>
      </w:rPr>
      <w:t xml:space="preserve">8) </w:t>
    </w:r>
  </w:p>
  <w:p w:rsidR="0071371C" w:rsidRPr="0071371C" w:rsidRDefault="00031FD8" w:rsidP="0071371C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Special Authorization</w:t>
    </w:r>
    <w:r w:rsidR="0043133F">
      <w:rPr>
        <w:rFonts w:ascii="Arial" w:hAnsi="Arial" w:cs="Arial"/>
        <w:b/>
        <w:sz w:val="26"/>
        <w:szCs w:val="26"/>
      </w:rPr>
      <w:t xml:space="preserve"> Funding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8FE"/>
    <w:multiLevelType w:val="hybridMultilevel"/>
    <w:tmpl w:val="D0D4FE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4C1"/>
    <w:multiLevelType w:val="singleLevel"/>
    <w:tmpl w:val="694AC702"/>
    <w:lvl w:ilvl="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592AEF"/>
    <w:multiLevelType w:val="hybridMultilevel"/>
    <w:tmpl w:val="AE081D1E"/>
    <w:lvl w:ilvl="0" w:tplc="818C3AEE">
      <w:start w:val="1"/>
      <w:numFmt w:val="decimal"/>
      <w:lvlText w:val="%1."/>
      <w:lvlJc w:val="left"/>
      <w:pPr>
        <w:ind w:left="720" w:hanging="360"/>
      </w:pPr>
    </w:lvl>
    <w:lvl w:ilvl="1" w:tplc="4510FDAE" w:tentative="1">
      <w:start w:val="1"/>
      <w:numFmt w:val="lowerLetter"/>
      <w:lvlText w:val="%2."/>
      <w:lvlJc w:val="left"/>
      <w:pPr>
        <w:ind w:left="1440" w:hanging="360"/>
      </w:pPr>
    </w:lvl>
    <w:lvl w:ilvl="2" w:tplc="A81849CA" w:tentative="1">
      <w:start w:val="1"/>
      <w:numFmt w:val="lowerRoman"/>
      <w:lvlText w:val="%3."/>
      <w:lvlJc w:val="right"/>
      <w:pPr>
        <w:ind w:left="2160" w:hanging="180"/>
      </w:pPr>
    </w:lvl>
    <w:lvl w:ilvl="3" w:tplc="472CD494" w:tentative="1">
      <w:start w:val="1"/>
      <w:numFmt w:val="decimal"/>
      <w:lvlText w:val="%4."/>
      <w:lvlJc w:val="left"/>
      <w:pPr>
        <w:ind w:left="2880" w:hanging="360"/>
      </w:pPr>
    </w:lvl>
    <w:lvl w:ilvl="4" w:tplc="E222E7A4" w:tentative="1">
      <w:start w:val="1"/>
      <w:numFmt w:val="lowerLetter"/>
      <w:lvlText w:val="%5."/>
      <w:lvlJc w:val="left"/>
      <w:pPr>
        <w:ind w:left="3600" w:hanging="360"/>
      </w:pPr>
    </w:lvl>
    <w:lvl w:ilvl="5" w:tplc="3EC4328E" w:tentative="1">
      <w:start w:val="1"/>
      <w:numFmt w:val="lowerRoman"/>
      <w:lvlText w:val="%6."/>
      <w:lvlJc w:val="right"/>
      <w:pPr>
        <w:ind w:left="4320" w:hanging="180"/>
      </w:pPr>
    </w:lvl>
    <w:lvl w:ilvl="6" w:tplc="D778978E" w:tentative="1">
      <w:start w:val="1"/>
      <w:numFmt w:val="decimal"/>
      <w:lvlText w:val="%7."/>
      <w:lvlJc w:val="left"/>
      <w:pPr>
        <w:ind w:left="5040" w:hanging="360"/>
      </w:pPr>
    </w:lvl>
    <w:lvl w:ilvl="7" w:tplc="C18242C8" w:tentative="1">
      <w:start w:val="1"/>
      <w:numFmt w:val="lowerLetter"/>
      <w:lvlText w:val="%8."/>
      <w:lvlJc w:val="left"/>
      <w:pPr>
        <w:ind w:left="5760" w:hanging="360"/>
      </w:pPr>
    </w:lvl>
    <w:lvl w:ilvl="8" w:tplc="5406D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70B8"/>
    <w:multiLevelType w:val="singleLevel"/>
    <w:tmpl w:val="C748CA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90D0DCD"/>
    <w:multiLevelType w:val="hybridMultilevel"/>
    <w:tmpl w:val="3B64CB3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4FC45B0B"/>
    <w:multiLevelType w:val="hybridMultilevel"/>
    <w:tmpl w:val="3CA607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3C61F7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D805D9"/>
    <w:multiLevelType w:val="hybridMultilevel"/>
    <w:tmpl w:val="F9549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862FC"/>
    <w:multiLevelType w:val="hybridMultilevel"/>
    <w:tmpl w:val="3482C15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 w15:restartNumberingAfterBreak="0">
    <w:nsid w:val="57576457"/>
    <w:multiLevelType w:val="singleLevel"/>
    <w:tmpl w:val="57466A1E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18"/>
        <w:szCs w:val="18"/>
        <w:u w:val="none"/>
      </w:rPr>
    </w:lvl>
  </w:abstractNum>
  <w:abstractNum w:abstractNumId="10" w15:restartNumberingAfterBreak="0">
    <w:nsid w:val="5FB61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9E38A5"/>
    <w:multiLevelType w:val="hybridMultilevel"/>
    <w:tmpl w:val="91A28166"/>
    <w:lvl w:ilvl="0" w:tplc="597ECC26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18"/>
        <w:szCs w:val="18"/>
      </w:rPr>
    </w:lvl>
    <w:lvl w:ilvl="1" w:tplc="7466CED4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4F9A5962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8AFC5694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50A4186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7F817DC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D64CC992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8DD0FC78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1848DBE6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772B7354"/>
    <w:multiLevelType w:val="singleLevel"/>
    <w:tmpl w:val="3886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w3XysmE9drRCemombRW5+Qgg1MZKjcHloy9c+C3eEh1vLgrQci2tE4+MmDi31/g+GvwznHbzITMayMSLvjGNg==" w:salt="YRErh8pmMSroU9SM2Rc8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6"/>
    <w:rsid w:val="00005BE7"/>
    <w:rsid w:val="00031FD8"/>
    <w:rsid w:val="000333C3"/>
    <w:rsid w:val="000508F4"/>
    <w:rsid w:val="00067555"/>
    <w:rsid w:val="00077278"/>
    <w:rsid w:val="0008098F"/>
    <w:rsid w:val="00083D84"/>
    <w:rsid w:val="00087CDF"/>
    <w:rsid w:val="000920D3"/>
    <w:rsid w:val="000A3A2A"/>
    <w:rsid w:val="000F7DA2"/>
    <w:rsid w:val="001033C2"/>
    <w:rsid w:val="001234BA"/>
    <w:rsid w:val="001371C2"/>
    <w:rsid w:val="00151DF2"/>
    <w:rsid w:val="0015299C"/>
    <w:rsid w:val="001625C0"/>
    <w:rsid w:val="00162BFA"/>
    <w:rsid w:val="00183A7D"/>
    <w:rsid w:val="00192478"/>
    <w:rsid w:val="001B3DBE"/>
    <w:rsid w:val="001B5E38"/>
    <w:rsid w:val="001C5C47"/>
    <w:rsid w:val="001D146D"/>
    <w:rsid w:val="001F2E2C"/>
    <w:rsid w:val="00224426"/>
    <w:rsid w:val="00224558"/>
    <w:rsid w:val="00227355"/>
    <w:rsid w:val="00235FC8"/>
    <w:rsid w:val="002574C8"/>
    <w:rsid w:val="00267CCA"/>
    <w:rsid w:val="00270C9D"/>
    <w:rsid w:val="002768E8"/>
    <w:rsid w:val="002A49D4"/>
    <w:rsid w:val="002A4EB5"/>
    <w:rsid w:val="002B2612"/>
    <w:rsid w:val="002C0AF2"/>
    <w:rsid w:val="002D588D"/>
    <w:rsid w:val="002F0966"/>
    <w:rsid w:val="00314AC4"/>
    <w:rsid w:val="00317200"/>
    <w:rsid w:val="003279AD"/>
    <w:rsid w:val="00386F8E"/>
    <w:rsid w:val="00395605"/>
    <w:rsid w:val="003A2843"/>
    <w:rsid w:val="003B1E07"/>
    <w:rsid w:val="003D1BE4"/>
    <w:rsid w:val="003E232C"/>
    <w:rsid w:val="003F6BCA"/>
    <w:rsid w:val="00400DA2"/>
    <w:rsid w:val="0043133F"/>
    <w:rsid w:val="004334E8"/>
    <w:rsid w:val="004351B1"/>
    <w:rsid w:val="0046014C"/>
    <w:rsid w:val="00467AAB"/>
    <w:rsid w:val="00480204"/>
    <w:rsid w:val="004900B9"/>
    <w:rsid w:val="00493B02"/>
    <w:rsid w:val="004B035F"/>
    <w:rsid w:val="004C2A44"/>
    <w:rsid w:val="004C7F1B"/>
    <w:rsid w:val="004D6946"/>
    <w:rsid w:val="004E5402"/>
    <w:rsid w:val="004F0CB1"/>
    <w:rsid w:val="004F361A"/>
    <w:rsid w:val="004F4DE0"/>
    <w:rsid w:val="004F6B99"/>
    <w:rsid w:val="0050421C"/>
    <w:rsid w:val="005129F6"/>
    <w:rsid w:val="00521190"/>
    <w:rsid w:val="00525CE9"/>
    <w:rsid w:val="00526E15"/>
    <w:rsid w:val="00543CFD"/>
    <w:rsid w:val="005444D9"/>
    <w:rsid w:val="00553EAC"/>
    <w:rsid w:val="00563FC9"/>
    <w:rsid w:val="00591E4B"/>
    <w:rsid w:val="00591EAF"/>
    <w:rsid w:val="005A29E1"/>
    <w:rsid w:val="005A70B3"/>
    <w:rsid w:val="005C4019"/>
    <w:rsid w:val="005D1336"/>
    <w:rsid w:val="005E7A2C"/>
    <w:rsid w:val="005F5C12"/>
    <w:rsid w:val="005F7E9B"/>
    <w:rsid w:val="0063454A"/>
    <w:rsid w:val="006647C1"/>
    <w:rsid w:val="00683CFE"/>
    <w:rsid w:val="00685EDF"/>
    <w:rsid w:val="00690E5C"/>
    <w:rsid w:val="0069105B"/>
    <w:rsid w:val="006A72AC"/>
    <w:rsid w:val="006C2034"/>
    <w:rsid w:val="006C421A"/>
    <w:rsid w:val="006C4E5D"/>
    <w:rsid w:val="006D1795"/>
    <w:rsid w:val="006F3F54"/>
    <w:rsid w:val="00702EF2"/>
    <w:rsid w:val="00705C49"/>
    <w:rsid w:val="0071212C"/>
    <w:rsid w:val="0071371C"/>
    <w:rsid w:val="00724356"/>
    <w:rsid w:val="00725FAF"/>
    <w:rsid w:val="00737971"/>
    <w:rsid w:val="00772C80"/>
    <w:rsid w:val="00787CFA"/>
    <w:rsid w:val="00790D50"/>
    <w:rsid w:val="00792D39"/>
    <w:rsid w:val="007B1F86"/>
    <w:rsid w:val="007D43FD"/>
    <w:rsid w:val="00830AD2"/>
    <w:rsid w:val="008337DB"/>
    <w:rsid w:val="00861847"/>
    <w:rsid w:val="0086232A"/>
    <w:rsid w:val="0087259E"/>
    <w:rsid w:val="00880A54"/>
    <w:rsid w:val="008A01DA"/>
    <w:rsid w:val="008C2663"/>
    <w:rsid w:val="008C6F40"/>
    <w:rsid w:val="008D7F9F"/>
    <w:rsid w:val="008E27DF"/>
    <w:rsid w:val="008E6509"/>
    <w:rsid w:val="00901FCF"/>
    <w:rsid w:val="0092221D"/>
    <w:rsid w:val="00934A43"/>
    <w:rsid w:val="0096013B"/>
    <w:rsid w:val="00987B96"/>
    <w:rsid w:val="00990CF7"/>
    <w:rsid w:val="009B4882"/>
    <w:rsid w:val="009D5CD0"/>
    <w:rsid w:val="009E78A6"/>
    <w:rsid w:val="009F6F92"/>
    <w:rsid w:val="00A01D7A"/>
    <w:rsid w:val="00A12F8E"/>
    <w:rsid w:val="00A13362"/>
    <w:rsid w:val="00A23A07"/>
    <w:rsid w:val="00A33A37"/>
    <w:rsid w:val="00A44CBA"/>
    <w:rsid w:val="00A5664D"/>
    <w:rsid w:val="00A9620F"/>
    <w:rsid w:val="00AC319A"/>
    <w:rsid w:val="00AC4B3D"/>
    <w:rsid w:val="00AE385B"/>
    <w:rsid w:val="00AE5333"/>
    <w:rsid w:val="00AE7449"/>
    <w:rsid w:val="00AE7BE9"/>
    <w:rsid w:val="00B00A1C"/>
    <w:rsid w:val="00B26F7B"/>
    <w:rsid w:val="00B32AB9"/>
    <w:rsid w:val="00B333FB"/>
    <w:rsid w:val="00B41624"/>
    <w:rsid w:val="00B47294"/>
    <w:rsid w:val="00B47927"/>
    <w:rsid w:val="00B714C2"/>
    <w:rsid w:val="00B9013B"/>
    <w:rsid w:val="00BB0ED1"/>
    <w:rsid w:val="00BC22B6"/>
    <w:rsid w:val="00BE02CC"/>
    <w:rsid w:val="00BE6EA4"/>
    <w:rsid w:val="00C0204A"/>
    <w:rsid w:val="00C056E8"/>
    <w:rsid w:val="00C1462F"/>
    <w:rsid w:val="00C331D4"/>
    <w:rsid w:val="00C41E00"/>
    <w:rsid w:val="00C45568"/>
    <w:rsid w:val="00C53144"/>
    <w:rsid w:val="00C545E8"/>
    <w:rsid w:val="00C77362"/>
    <w:rsid w:val="00CB13F6"/>
    <w:rsid w:val="00CC1BFF"/>
    <w:rsid w:val="00CD7CEB"/>
    <w:rsid w:val="00CE6356"/>
    <w:rsid w:val="00CF2FE6"/>
    <w:rsid w:val="00CF76F1"/>
    <w:rsid w:val="00D03DCE"/>
    <w:rsid w:val="00D141E2"/>
    <w:rsid w:val="00D15121"/>
    <w:rsid w:val="00D2659D"/>
    <w:rsid w:val="00D3092C"/>
    <w:rsid w:val="00D32743"/>
    <w:rsid w:val="00D40258"/>
    <w:rsid w:val="00D431BE"/>
    <w:rsid w:val="00D4520B"/>
    <w:rsid w:val="00D6492F"/>
    <w:rsid w:val="00D72FAB"/>
    <w:rsid w:val="00D933C0"/>
    <w:rsid w:val="00DA413F"/>
    <w:rsid w:val="00DB4923"/>
    <w:rsid w:val="00DC3D77"/>
    <w:rsid w:val="00DC6CC6"/>
    <w:rsid w:val="00DD5F30"/>
    <w:rsid w:val="00DD7DB5"/>
    <w:rsid w:val="00DE228A"/>
    <w:rsid w:val="00DF2F8B"/>
    <w:rsid w:val="00DF78C3"/>
    <w:rsid w:val="00E1216D"/>
    <w:rsid w:val="00E2069E"/>
    <w:rsid w:val="00E25696"/>
    <w:rsid w:val="00E35336"/>
    <w:rsid w:val="00E3694D"/>
    <w:rsid w:val="00E45DBB"/>
    <w:rsid w:val="00E45F2B"/>
    <w:rsid w:val="00E56889"/>
    <w:rsid w:val="00E71998"/>
    <w:rsid w:val="00E801F8"/>
    <w:rsid w:val="00EA7704"/>
    <w:rsid w:val="00EF395B"/>
    <w:rsid w:val="00F052F3"/>
    <w:rsid w:val="00F205A4"/>
    <w:rsid w:val="00F227EF"/>
    <w:rsid w:val="00F32EF0"/>
    <w:rsid w:val="00F80A4F"/>
    <w:rsid w:val="00F85ADD"/>
    <w:rsid w:val="00F86AEC"/>
    <w:rsid w:val="00FA7D91"/>
    <w:rsid w:val="00FC4A76"/>
    <w:rsid w:val="00FC5F94"/>
    <w:rsid w:val="00FD6CB1"/>
    <w:rsid w:val="00FE01F6"/>
    <w:rsid w:val="00FF198A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BF86AD-7056-43DC-A4E9-C8F6D1E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3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rPr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left="342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342" w:hanging="360"/>
    </w:pPr>
    <w:rPr>
      <w:sz w:val="20"/>
    </w:rPr>
  </w:style>
  <w:style w:type="paragraph" w:styleId="BodyText3">
    <w:name w:val="Body Text 3"/>
    <w:basedOn w:val="Normal"/>
    <w:link w:val="BodyText3Char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386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28A"/>
    <w:pPr>
      <w:ind w:left="720"/>
    </w:pPr>
  </w:style>
  <w:style w:type="character" w:customStyle="1" w:styleId="TitleChar">
    <w:name w:val="Title Char"/>
    <w:link w:val="Title"/>
    <w:rsid w:val="00F86AEC"/>
    <w:rPr>
      <w:b/>
      <w:sz w:val="24"/>
      <w:lang w:val="en-US" w:eastAsia="en-US"/>
    </w:rPr>
  </w:style>
  <w:style w:type="character" w:customStyle="1" w:styleId="HeaderChar">
    <w:name w:val="Header Char"/>
    <w:link w:val="Header"/>
    <w:rsid w:val="00B9013B"/>
    <w:rPr>
      <w:sz w:val="24"/>
      <w:lang w:val="en-US" w:eastAsia="en-US"/>
    </w:rPr>
  </w:style>
  <w:style w:type="character" w:customStyle="1" w:styleId="Heading2Char">
    <w:name w:val="Heading 2 Char"/>
    <w:link w:val="Heading2"/>
    <w:rsid w:val="00DD5F30"/>
    <w:rPr>
      <w:b/>
      <w:sz w:val="24"/>
      <w:lang w:val="en-US" w:eastAsia="en-US"/>
    </w:rPr>
  </w:style>
  <w:style w:type="character" w:customStyle="1" w:styleId="BodyText3Char">
    <w:name w:val="Body Text 3 Char"/>
    <w:link w:val="BodyText3"/>
    <w:rsid w:val="00DD5F30"/>
    <w:rPr>
      <w:rFonts w:ascii="Arial" w:hAnsi="Arial"/>
      <w:sz w:val="22"/>
      <w:lang w:val="en-US" w:eastAsia="en-US"/>
    </w:rPr>
  </w:style>
  <w:style w:type="character" w:customStyle="1" w:styleId="FootnoteTextChar">
    <w:name w:val="Footnote Text Char"/>
    <w:link w:val="FootnoteText"/>
    <w:semiHidden/>
    <w:rsid w:val="00DD5F30"/>
    <w:rPr>
      <w:lang w:val="en-US" w:eastAsia="en-US"/>
    </w:rPr>
  </w:style>
  <w:style w:type="paragraph" w:styleId="BalloonText">
    <w:name w:val="Balloon Text"/>
    <w:basedOn w:val="Normal"/>
    <w:link w:val="BalloonTextChar"/>
    <w:rsid w:val="00CF2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FE6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1B5E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B5E38"/>
    <w:rPr>
      <w:lang w:val="en-US" w:eastAsia="en-US"/>
    </w:rPr>
  </w:style>
  <w:style w:type="character" w:styleId="EndnoteReference">
    <w:name w:val="endnote reference"/>
    <w:basedOn w:val="DefaultParagraphFont"/>
    <w:rsid w:val="001B5E38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B333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333FB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B333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333FB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FF382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02C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625C0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B26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261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26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261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c.drugmanagement@albertahealthservices.c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73165d-4a3e-47c4-850d-62a2d3d9570e">Enter Choice #1</Metadat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FL Dcoument" ma:contentTypeID="0x010100D7FCDBD8F239C44DAA4785F191ED608500CBE9F48B53649D4390EB7A80DFDA5465" ma:contentTypeVersion="1" ma:contentTypeDescription="" ma:contentTypeScope="" ma:versionID="b20e5609f8663925c22cb8f8079b3d9f">
  <xsd:schema xmlns:xsd="http://www.w3.org/2001/XMLSchema" xmlns:xs="http://www.w3.org/2001/XMLSchema" xmlns:p="http://schemas.microsoft.com/office/2006/metadata/properties" xmlns:ns2="5673165d-4a3e-47c4-850d-62a2d3d9570e" targetNamespace="http://schemas.microsoft.com/office/2006/metadata/properties" ma:root="true" ma:fieldsID="c75892b9e1b186c10eb39efc7f6627e3" ns2:_="">
    <xsd:import namespace="5673165d-4a3e-47c4-850d-62a2d3d9570e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165d-4a3e-47c4-850d-62a2d3d9570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default="Enter Choice #1" ma:format="Dropdown" ma:internalName="Metadata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e7adf94-23b5-4e04-9f58-6bdd5e5a7df3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DE881A-13D5-4ACA-8A62-81B6B81AE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2D2A1-2B03-4E7E-A0D9-630049F939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673165d-4a3e-47c4-850d-62a2d3d9570e"/>
  </ds:schemaRefs>
</ds:datastoreItem>
</file>

<file path=customXml/itemProps3.xml><?xml version="1.0" encoding="utf-8"?>
<ds:datastoreItem xmlns:ds="http://schemas.openxmlformats.org/officeDocument/2006/customXml" ds:itemID="{25C60BBE-72AF-4D8E-8935-5CCA6930A0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530121-3F75-4CBF-86DF-3D9C4142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3165d-4a3e-47c4-850d-62a2d3d9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41281D-0F26-4107-A022-A673D2EFF21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8F7BB9F-6F1B-4E30-95F5-4BF30F90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Memo1.dot</Template>
  <TotalTime>11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Pregabalin (SA-28) Special Authorization Funding Request</vt:lpstr>
    </vt:vector>
  </TitlesOfParts>
  <Company>Alberta Health Services</Company>
  <LinksUpToDate>false</LinksUpToDate>
  <CharactersWithSpaces>3796</CharactersWithSpaces>
  <SharedDoc>false</SharedDoc>
  <HLinks>
    <vt:vector size="6" baseType="variant">
      <vt:variant>
        <vt:i4>6225980</vt:i4>
      </vt:variant>
      <vt:variant>
        <vt:i4>57</vt:i4>
      </vt:variant>
      <vt:variant>
        <vt:i4>0</vt:i4>
      </vt:variant>
      <vt:variant>
        <vt:i4>5</vt:i4>
      </vt:variant>
      <vt:variant>
        <vt:lpwstr>mailto:cc.drugmanagement@albertahealthservices.ca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Pregabalin (SA-28) Special Authorization Funding Request</dc:title>
  <dc:creator>Forms Management</dc:creator>
  <cp:keywords>Form 20342; diabetic neuropathy; post-herpetic neuralgia; spinal cord injury; fibromyalgia</cp:keywords>
  <cp:lastModifiedBy>Shantelle Boatright</cp:lastModifiedBy>
  <cp:revision>7</cp:revision>
  <cp:lastPrinted>2017-01-26T15:08:00Z</cp:lastPrinted>
  <dcterms:created xsi:type="dcterms:W3CDTF">2017-03-07T15:28:00Z</dcterms:created>
  <dcterms:modified xsi:type="dcterms:W3CDTF">2017-12-12T20:16:00Z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0x010100D7FCDBD8F239C44DAA4785F191ED608500CBE9F48B53649D4390EB7A80DFDA5465</vt:lpwstr>
  </property>
</Properties>
</file>